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80C" w:rsidRDefault="0094300C">
      <w:pPr>
        <w:spacing w:beforeLines="50" w:before="156" w:afterLines="50" w:after="156" w:line="580" w:lineRule="exact"/>
        <w:jc w:val="center"/>
        <w:rPr>
          <w:rFonts w:ascii="仿宋" w:eastAsia="仿宋" w:hAnsi="仿宋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三明学院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2021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届毕业论文（设计）抽检方案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为进一步规范毕业论文（设计）管理，提高本科毕业论文（设计）质量，根据《教育部关于印发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本科毕业论文（设计）抽检办法（试行）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的通知）》（教督〔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5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号）和省教育厅有关通知和文件精神，学校决定从今年起开展毕业论文（设计）合格性抽检工作。现将有关事项通知如下：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时间安排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bookmarkStart w:id="0" w:name="_GoBack"/>
      <w:bookmarkEnd w:id="0"/>
    </w:p>
    <w:p w:rsidR="0099380C" w:rsidRDefault="0094300C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二、抽检对象及比例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抽检范围：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按各学院毕业生数不低于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抽检，其中推荐为校级优秀毕业论文（设计）按毕业生数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抽检，</w:t>
      </w:r>
      <w:r>
        <w:rPr>
          <w:rFonts w:ascii="仿宋_GB2312" w:eastAsia="仿宋_GB2312" w:hAnsi="仿宋_GB2312" w:cs="仿宋_GB2312" w:hint="eastAsia"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sz w:val="32"/>
          <w:szCs w:val="32"/>
        </w:rPr>
        <w:t>189</w:t>
      </w:r>
      <w:r>
        <w:rPr>
          <w:rFonts w:ascii="仿宋_GB2312" w:eastAsia="仿宋_GB2312" w:hAnsi="仿宋_GB2312" w:cs="仿宋_GB2312" w:hint="eastAsia"/>
          <w:sz w:val="32"/>
          <w:szCs w:val="32"/>
        </w:rPr>
        <w:t>篇（详见附件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99380C" w:rsidRDefault="0094300C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三、抽检办法</w:t>
      </w:r>
    </w:p>
    <w:p w:rsidR="0099380C" w:rsidRDefault="0094300C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（一）抽检分组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本次抽检分为三组，具体安排另见教务处通知。</w:t>
      </w:r>
    </w:p>
    <w:p w:rsidR="0099380C" w:rsidRDefault="0094300C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（二）抽检程序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" w:eastAsia="仿宋" w:hAnsi="仿宋" w:cs="等线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日前各学院按附件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中的抽检名额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提交学号尾号为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的毕业论文（设计）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电子版（抽检毕业论文隐去学生学号、姓名等个人信息，论文统一以论文题目为文件名命名，同一个专业的论文放在一个文件夹中，以学院为单位打包提交；只需论文，不需提交开题报告等其他材料）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。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抽检内容原则上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根据《教育部关于印发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本科毕业论文（设计）抽检办法（试行）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的通知）》（教督〔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5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结合《三明学院毕业论文（设计）实施办法（修订）》《三明学院毕业论文（设计）撰写规范要求（修订）》进行；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各学院有制定专业特色的毕业论文（设计）实施办法、撰写规范的，按学院文件开展抽检。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抽检内容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毕业论文（设计）抽</w:t>
      </w:r>
      <w:r>
        <w:rPr>
          <w:rFonts w:ascii="仿宋_GB2312" w:eastAsia="仿宋_GB2312" w:hAnsi="仿宋_GB2312" w:cs="仿宋_GB2312" w:hint="eastAsia"/>
          <w:sz w:val="32"/>
          <w:szCs w:val="32"/>
        </w:rPr>
        <w:t>检重点对选题意义（是否符合本专业培养目标等）、写作安排（工作量饱满程度等）、逻辑构建（论证是否充分、条理是否分明等）、专业能力（是否达到本科毕业基本要求等）以及学术规范（写作格式规范与否、是否存在抄袭等）等进行考察。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抽检专家将抽检论文（设计）的具体问题如实填写在《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届毕业论文（设计）抽检情况表》（附件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）中。</w:t>
      </w:r>
    </w:p>
    <w:p w:rsidR="0099380C" w:rsidRDefault="0094300C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（三）抽检结果</w:t>
      </w:r>
    </w:p>
    <w:p w:rsidR="0099380C" w:rsidRDefault="0094300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抽检结果分为合格和不合格两类。抽检结果在校内通报，纳入年度教学工作考评。不合格的论文指导教师由所在学院给予教育，如同一指导教师出现多篇论文抽检不合格，给予院内通报批评，</w:t>
      </w:r>
      <w:r>
        <w:rPr>
          <w:rFonts w:ascii="仿宋_GB2312" w:eastAsia="仿宋_GB2312" w:hAnsi="仿宋_GB2312" w:cs="仿宋_GB2312" w:hint="eastAsia"/>
          <w:sz w:val="32"/>
          <w:szCs w:val="32"/>
        </w:rPr>
        <w:t>情节严重者按教学事故处理。</w:t>
      </w:r>
    </w:p>
    <w:p w:rsidR="0099380C" w:rsidRDefault="0094300C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对论文作假的处理。根据《三明学院学士学位论文作假行为处理办法（试行）》，被认定为学士学位论文作假的，限期整改，在第二次申请过程中，再次有作假行为的，取消其学位申请资格；其指导教师视其情节的轻重和造成的后果给予相应的处分；其所在院视情节的轻重和造成的后果给予相应的处分。</w:t>
      </w:r>
    </w:p>
    <w:p w:rsidR="0099380C" w:rsidRDefault="0094300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优秀毕业论文抽检存在问题的，取消优秀毕业论文资格并限期整改；非优秀毕业论文抽检存在问题的，限期整改，各二级学院在收到抽检结果反馈后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天内，将整改情况以书面形式报送教务处实践科备案。</w:t>
      </w:r>
    </w:p>
    <w:p w:rsidR="0099380C" w:rsidRDefault="0094300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经抽检确定为不合格论</w:t>
      </w:r>
      <w:r>
        <w:rPr>
          <w:rFonts w:ascii="仿宋_GB2312" w:eastAsia="仿宋_GB2312" w:hAnsi="仿宋_GB2312" w:cs="仿宋_GB2312" w:hint="eastAsia"/>
          <w:sz w:val="32"/>
          <w:szCs w:val="32"/>
        </w:rPr>
        <w:t>文数在全校排名靠前的学院，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学校将组织专家组到相关学院，听取学院论文工作组织与管理工作汇报，并进行督检和指导。</w:t>
      </w:r>
    </w:p>
    <w:p w:rsidR="0099380C" w:rsidRDefault="0099380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9380C" w:rsidRDefault="0094300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届毕业论文（设计）抽检名额分配表</w:t>
      </w:r>
    </w:p>
    <w:p w:rsidR="0099380C" w:rsidRDefault="0094300C">
      <w:pPr>
        <w:adjustRightInd w:val="0"/>
        <w:snapToGrid w:val="0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届毕业论文（设计）抽检情况表</w:t>
      </w:r>
    </w:p>
    <w:p w:rsidR="0099380C" w:rsidRDefault="0094300C">
      <w:pPr>
        <w:adjustRightInd w:val="0"/>
        <w:snapToGrid w:val="0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届毕业论文（设计）抽检汇总表</w:t>
      </w:r>
    </w:p>
    <w:p w:rsidR="0099380C" w:rsidRDefault="0099380C">
      <w:pPr>
        <w:adjustRightInd w:val="0"/>
        <w:snapToGrid w:val="0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:rsidR="0099380C" w:rsidRDefault="0099380C">
      <w:pPr>
        <w:adjustRightInd w:val="0"/>
        <w:snapToGrid w:val="0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:rsidR="0099380C" w:rsidRDefault="0099380C">
      <w:pPr>
        <w:adjustRightInd w:val="0"/>
        <w:snapToGrid w:val="0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:rsidR="0099380C" w:rsidRDefault="0099380C">
      <w:pPr>
        <w:adjustRightInd w:val="0"/>
        <w:snapToGrid w:val="0"/>
        <w:spacing w:line="54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:rsidR="0099380C" w:rsidRDefault="0094300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教务处实践科</w:t>
      </w:r>
    </w:p>
    <w:p w:rsidR="0099380C" w:rsidRDefault="0094300C">
      <w:pPr>
        <w:adjustRightInd w:val="0"/>
        <w:snapToGrid w:val="0"/>
        <w:spacing w:line="54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9380C" w:rsidRDefault="0094300C">
      <w:pPr>
        <w:adjustRightInd w:val="0"/>
        <w:snapToGrid w:val="0"/>
        <w:spacing w:line="540" w:lineRule="exact"/>
        <w:rPr>
          <w:rFonts w:ascii="仿宋" w:eastAsia="仿宋" w:hAnsi="仿宋"/>
          <w:sz w:val="24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  <w:r>
        <w:rPr>
          <w:rFonts w:ascii="仿宋" w:eastAsia="仿宋" w:hAnsi="仿宋" w:hint="eastAsia"/>
          <w:sz w:val="24"/>
        </w:rPr>
        <w:lastRenderedPageBreak/>
        <w:t>附件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：</w:t>
      </w:r>
    </w:p>
    <w:p w:rsidR="0099380C" w:rsidRDefault="0094300C">
      <w:pPr>
        <w:spacing w:afterLines="50" w:after="156" w:line="580" w:lineRule="exact"/>
        <w:jc w:val="center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三明学院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20</w:t>
      </w:r>
      <w:r>
        <w:rPr>
          <w:rFonts w:ascii="仿宋" w:eastAsia="仿宋" w:hAnsi="仿宋" w:cs="宋体"/>
          <w:b/>
          <w:bCs/>
          <w:sz w:val="32"/>
          <w:szCs w:val="32"/>
        </w:rPr>
        <w:t>21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届毕业论文（设计）抽检名额分配表</w:t>
      </w:r>
    </w:p>
    <w:tbl>
      <w:tblPr>
        <w:tblW w:w="93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923"/>
        <w:gridCol w:w="992"/>
        <w:gridCol w:w="1560"/>
        <w:gridCol w:w="1636"/>
      </w:tblGrid>
      <w:tr w:rsidR="0099380C">
        <w:trPr>
          <w:trHeight w:val="369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学</w:t>
            </w: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院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b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b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毕业生数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抽检数（篇）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b/>
                <w:szCs w:val="21"/>
              </w:rPr>
            </w:pPr>
            <w:r>
              <w:rPr>
                <w:rFonts w:ascii="仿宋" w:eastAsia="仿宋" w:hAnsi="仿宋" w:cs="华文仿宋" w:hint="eastAsia"/>
                <w:b/>
                <w:kern w:val="0"/>
                <w:szCs w:val="21"/>
              </w:rPr>
              <w:t>其中校优秀（篇）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经济与管理学院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财务管理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/>
                <w:kern w:val="0"/>
                <w:szCs w:val="21"/>
              </w:rPr>
              <w:t>4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电子商务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6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贸易经济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市场营销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物流管理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旅游管理与服务教育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(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专升本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市场营销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(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专升本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艺术与设计学院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产品设计（高职）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4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产品设计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动画（高职）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1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动画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服装与服饰设计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服装与服饰设计（高职）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服装与服饰设计（鞋类方向）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环境设计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美术学（师）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视觉传达设计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数字媒体技术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信息工程</w:t>
            </w:r>
          </w:p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数学与应用数学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通信工程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网络工程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物联网工程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机电工程</w:t>
            </w:r>
          </w:p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车辆工程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4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电子科学与技术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电子信息工程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电子信息工程（中外合作）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工业设计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机械设计制造及其自动化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(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春季留学班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1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机械设计制造及其自动化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(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秋季留学班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1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资源与化工学院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材料化学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化学工程与工艺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生物技术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资源环境科学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建筑工程</w:t>
            </w:r>
          </w:p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风景园林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工程造价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海峡理工</w:t>
            </w:r>
          </w:p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财务管理（闽台合作项目）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动画（闽台合作项目）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环境设计（闽台合作项目）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机械设计制造及其自动化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（闽台合作项目）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生物技术（闽台合作项目）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市场营销（闽台合作项目）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视觉传达设计（闽台合作项目）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土木工程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（闽台合作项目）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文化传播</w:t>
            </w:r>
          </w:p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播音与主持艺术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传播学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汉语言文学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(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海外学院（外国语学院）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财务管理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/>
                <w:kern w:val="0"/>
                <w:szCs w:val="21"/>
              </w:rPr>
              <w:t>3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商务英语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体育教育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1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3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英语（师）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体育与康养学院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2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1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体育教育（师）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教育与音乐学院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小学教育（师）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学前教育（师）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音乐学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2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音乐学（师）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4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69"/>
          <w:jc w:val="center"/>
        </w:trPr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left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学前教育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(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专升本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kern w:val="0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1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 w:cs="华文仿宋"/>
                <w:szCs w:val="21"/>
              </w:rPr>
            </w:pPr>
          </w:p>
        </w:tc>
      </w:tr>
      <w:tr w:rsidR="0099380C">
        <w:trPr>
          <w:trHeight w:val="312"/>
          <w:jc w:val="center"/>
        </w:trPr>
        <w:tc>
          <w:tcPr>
            <w:tcW w:w="5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总计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bottom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3239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 w:hint="eastAsia"/>
                <w:kern w:val="0"/>
                <w:szCs w:val="21"/>
              </w:rPr>
              <w:t>189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9380C" w:rsidRDefault="0094300C">
            <w:pPr>
              <w:widowControl/>
              <w:jc w:val="center"/>
              <w:textAlignment w:val="center"/>
              <w:rPr>
                <w:rFonts w:ascii="仿宋" w:eastAsia="仿宋" w:hAnsi="仿宋" w:cs="华文仿宋"/>
                <w:szCs w:val="21"/>
              </w:rPr>
            </w:pPr>
            <w:r>
              <w:rPr>
                <w:rFonts w:ascii="仿宋" w:eastAsia="仿宋" w:hAnsi="仿宋" w:cs="华文仿宋"/>
                <w:kern w:val="0"/>
                <w:szCs w:val="21"/>
              </w:rPr>
              <w:t>3</w:t>
            </w:r>
            <w:r>
              <w:rPr>
                <w:rFonts w:ascii="仿宋" w:eastAsia="仿宋" w:hAnsi="仿宋" w:cs="华文仿宋" w:hint="eastAsia"/>
                <w:kern w:val="0"/>
                <w:szCs w:val="21"/>
              </w:rPr>
              <w:t>1</w:t>
            </w:r>
          </w:p>
        </w:tc>
      </w:tr>
    </w:tbl>
    <w:p w:rsidR="0099380C" w:rsidRDefault="0099380C">
      <w:pPr>
        <w:spacing w:line="580" w:lineRule="exact"/>
        <w:ind w:right="1280"/>
        <w:rPr>
          <w:rFonts w:ascii="仿宋" w:eastAsia="仿宋" w:hAnsi="仿宋"/>
          <w:sz w:val="32"/>
          <w:szCs w:val="32"/>
        </w:rPr>
        <w:sectPr w:rsidR="0099380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9380C" w:rsidRDefault="0094300C">
      <w:pPr>
        <w:pStyle w:val="a3"/>
        <w:jc w:val="left"/>
        <w:rPr>
          <w:b w:val="0"/>
          <w:sz w:val="24"/>
          <w:szCs w:val="24"/>
          <w:u w:val="single"/>
        </w:rPr>
      </w:pPr>
      <w:r>
        <w:rPr>
          <w:rFonts w:ascii="仿宋" w:eastAsia="仿宋" w:hAnsi="仿宋" w:hint="eastAsia"/>
          <w:b w:val="0"/>
          <w:sz w:val="24"/>
          <w:szCs w:val="24"/>
        </w:rPr>
        <w:lastRenderedPageBreak/>
        <w:t>附件</w:t>
      </w:r>
      <w:r>
        <w:rPr>
          <w:rFonts w:ascii="仿宋" w:eastAsia="仿宋" w:hAnsi="仿宋"/>
          <w:b w:val="0"/>
          <w:sz w:val="24"/>
          <w:szCs w:val="24"/>
        </w:rPr>
        <w:t>2</w:t>
      </w:r>
      <w:r>
        <w:rPr>
          <w:rFonts w:ascii="仿宋" w:eastAsia="仿宋" w:hAnsi="仿宋" w:hint="eastAsia"/>
          <w:b w:val="0"/>
          <w:sz w:val="24"/>
          <w:szCs w:val="24"/>
        </w:rPr>
        <w:t>：</w:t>
      </w:r>
    </w:p>
    <w:p w:rsidR="0099380C" w:rsidRDefault="0094300C">
      <w:pPr>
        <w:pStyle w:val="a3"/>
        <w:rPr>
          <w:rFonts w:ascii="Times New Roman" w:eastAsia="仿宋" w:hAnsi="Times New Roman"/>
        </w:rPr>
      </w:pPr>
      <w:r>
        <w:rPr>
          <w:rFonts w:ascii="Times New Roman" w:eastAsia="仿宋" w:hAnsi="仿宋"/>
          <w:u w:val="single"/>
        </w:rPr>
        <w:t xml:space="preserve">　　　　　</w:t>
      </w:r>
      <w:r>
        <w:rPr>
          <w:rFonts w:ascii="Times New Roman" w:eastAsia="仿宋" w:hAnsi="仿宋"/>
        </w:rPr>
        <w:t>学院毕业论文（设计）抽检情况表</w:t>
      </w:r>
    </w:p>
    <w:p w:rsidR="0099380C" w:rsidRDefault="0099380C">
      <w:pPr>
        <w:rPr>
          <w:rFonts w:eastAsia="仿宋"/>
        </w:rPr>
      </w:pPr>
    </w:p>
    <w:tbl>
      <w:tblPr>
        <w:tblW w:w="82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562"/>
      </w:tblGrid>
      <w:tr w:rsidR="0099380C">
        <w:trPr>
          <w:trHeight w:val="627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专</w:t>
            </w:r>
            <w:r>
              <w:rPr>
                <w:rFonts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eastAsia="仿宋" w:hAnsi="仿宋"/>
                <w:b/>
                <w:bCs/>
                <w:sz w:val="24"/>
              </w:rPr>
              <w:t>业</w:t>
            </w:r>
          </w:p>
        </w:tc>
        <w:tc>
          <w:tcPr>
            <w:tcW w:w="5562" w:type="dxa"/>
            <w:vAlign w:val="center"/>
          </w:tcPr>
          <w:p w:rsidR="0099380C" w:rsidRDefault="0099380C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99380C">
        <w:trPr>
          <w:trHeight w:val="613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论文（设计）题目</w:t>
            </w:r>
          </w:p>
        </w:tc>
        <w:tc>
          <w:tcPr>
            <w:tcW w:w="5562" w:type="dxa"/>
            <w:vAlign w:val="center"/>
          </w:tcPr>
          <w:p w:rsidR="0099380C" w:rsidRDefault="0099380C"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99380C">
        <w:trPr>
          <w:trHeight w:val="381"/>
        </w:trPr>
        <w:tc>
          <w:tcPr>
            <w:tcW w:w="8251" w:type="dxa"/>
            <w:gridSpan w:val="2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 w:hint="eastAsia"/>
                <w:b/>
                <w:bCs/>
                <w:sz w:val="24"/>
              </w:rPr>
              <w:t>抽检</w:t>
            </w:r>
            <w:r>
              <w:rPr>
                <w:rFonts w:eastAsia="仿宋" w:hAnsi="仿宋"/>
                <w:b/>
                <w:bCs/>
                <w:sz w:val="24"/>
              </w:rPr>
              <w:t>内容</w:t>
            </w:r>
          </w:p>
        </w:tc>
      </w:tr>
      <w:tr w:rsidR="0099380C">
        <w:trPr>
          <w:trHeight w:val="313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项目</w:t>
            </w:r>
          </w:p>
        </w:tc>
        <w:tc>
          <w:tcPr>
            <w:tcW w:w="5562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具体问题</w:t>
            </w:r>
          </w:p>
        </w:tc>
      </w:tr>
      <w:tr w:rsidR="0099380C">
        <w:trPr>
          <w:trHeight w:val="394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选题意义</w:t>
            </w:r>
          </w:p>
          <w:p w:rsidR="0099380C" w:rsidRDefault="0094300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color w:val="333333"/>
                <w:kern w:val="0"/>
                <w:sz w:val="24"/>
              </w:rPr>
              <w:t>（是否符合本专业培养目标等）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394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写作安排</w:t>
            </w:r>
          </w:p>
          <w:p w:rsidR="0099380C" w:rsidRDefault="0094300C">
            <w:pPr>
              <w:rPr>
                <w:rFonts w:eastAsia="仿宋"/>
                <w:sz w:val="24"/>
              </w:rPr>
            </w:pPr>
            <w:r>
              <w:rPr>
                <w:rFonts w:eastAsia="仿宋" w:hAnsi="仿宋"/>
                <w:color w:val="333333"/>
                <w:kern w:val="0"/>
                <w:sz w:val="24"/>
              </w:rPr>
              <w:t>（工作量饱满程度等）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394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逻辑构建</w:t>
            </w:r>
          </w:p>
          <w:p w:rsidR="0099380C" w:rsidRDefault="0094300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color w:val="333333"/>
                <w:kern w:val="0"/>
                <w:sz w:val="24"/>
              </w:rPr>
              <w:t>（论证是否充分、条理是否分明等）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394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专业能力</w:t>
            </w:r>
          </w:p>
          <w:p w:rsidR="0099380C" w:rsidRDefault="0094300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color w:val="333333"/>
                <w:kern w:val="0"/>
                <w:sz w:val="24"/>
              </w:rPr>
              <w:t>（是否达到本科毕业基本要求等）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394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学术规范</w:t>
            </w:r>
          </w:p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color w:val="333333"/>
                <w:kern w:val="0"/>
                <w:sz w:val="24"/>
              </w:rPr>
              <w:t>（写作格式规范与否、是否存在抄袭等）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345"/>
        </w:trPr>
        <w:tc>
          <w:tcPr>
            <w:tcW w:w="8251" w:type="dxa"/>
            <w:gridSpan w:val="2"/>
          </w:tcPr>
          <w:p w:rsidR="0099380C" w:rsidRDefault="0094300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整改意见</w:t>
            </w:r>
          </w:p>
        </w:tc>
      </w:tr>
      <w:tr w:rsidR="0099380C">
        <w:trPr>
          <w:trHeight w:val="1563"/>
        </w:trPr>
        <w:tc>
          <w:tcPr>
            <w:tcW w:w="8251" w:type="dxa"/>
            <w:gridSpan w:val="2"/>
          </w:tcPr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537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抽检专家签名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613"/>
        </w:trPr>
        <w:tc>
          <w:tcPr>
            <w:tcW w:w="2689" w:type="dxa"/>
          </w:tcPr>
          <w:p w:rsidR="0099380C" w:rsidRDefault="0094300C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整改情况</w:t>
            </w:r>
          </w:p>
          <w:p w:rsidR="0099380C" w:rsidRDefault="0094300C">
            <w:pPr>
              <w:ind w:firstLineChars="100" w:firstLine="240"/>
              <w:rPr>
                <w:rFonts w:eastAsia="仿宋"/>
                <w:sz w:val="24"/>
              </w:rPr>
            </w:pPr>
            <w:r>
              <w:rPr>
                <w:rFonts w:eastAsia="仿宋" w:hAnsi="仿宋"/>
                <w:color w:val="333333"/>
                <w:kern w:val="0"/>
                <w:sz w:val="24"/>
              </w:rPr>
              <w:t>（指导教师填写）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  <w:tr w:rsidR="0099380C">
        <w:trPr>
          <w:trHeight w:val="613"/>
        </w:trPr>
        <w:tc>
          <w:tcPr>
            <w:tcW w:w="2689" w:type="dxa"/>
            <w:vAlign w:val="center"/>
          </w:tcPr>
          <w:p w:rsidR="0099380C" w:rsidRDefault="0094300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Ansi="仿宋"/>
                <w:b/>
                <w:bCs/>
                <w:sz w:val="24"/>
              </w:rPr>
              <w:t>分管教学负责人签名</w:t>
            </w:r>
          </w:p>
        </w:tc>
        <w:tc>
          <w:tcPr>
            <w:tcW w:w="5562" w:type="dxa"/>
          </w:tcPr>
          <w:p w:rsidR="0099380C" w:rsidRDefault="0099380C">
            <w:pPr>
              <w:rPr>
                <w:rFonts w:eastAsia="仿宋"/>
                <w:sz w:val="24"/>
              </w:rPr>
            </w:pPr>
          </w:p>
        </w:tc>
      </w:tr>
    </w:tbl>
    <w:p w:rsidR="0099380C" w:rsidRDefault="0094300C">
      <w:pPr>
        <w:spacing w:line="580" w:lineRule="exact"/>
        <w:ind w:right="1920"/>
        <w:rPr>
          <w:rFonts w:eastAsia="仿宋"/>
          <w:sz w:val="18"/>
          <w:szCs w:val="18"/>
        </w:rPr>
      </w:pPr>
      <w:r>
        <w:rPr>
          <w:rFonts w:eastAsia="仿宋" w:hAnsi="仿宋"/>
          <w:sz w:val="18"/>
          <w:szCs w:val="18"/>
        </w:rPr>
        <w:t>备注：毕业设计（论文）抽检情况表教务处、学院各留存一份。</w:t>
      </w:r>
    </w:p>
    <w:p w:rsidR="0099380C" w:rsidRDefault="0094300C">
      <w:pPr>
        <w:pStyle w:val="a3"/>
        <w:jc w:val="left"/>
        <w:rPr>
          <w:rFonts w:ascii="仿宋" w:eastAsia="仿宋" w:hAnsi="仿宋"/>
          <w:b w:val="0"/>
          <w:sz w:val="24"/>
          <w:szCs w:val="24"/>
        </w:rPr>
      </w:pPr>
      <w:bookmarkStart w:id="1" w:name="_Hlk73348258"/>
      <w:r>
        <w:rPr>
          <w:rFonts w:ascii="仿宋" w:eastAsia="仿宋" w:hAnsi="仿宋" w:hint="eastAsia"/>
          <w:b w:val="0"/>
          <w:sz w:val="24"/>
          <w:szCs w:val="24"/>
        </w:rPr>
        <w:lastRenderedPageBreak/>
        <w:t>附件</w:t>
      </w:r>
      <w:r>
        <w:rPr>
          <w:rFonts w:ascii="仿宋" w:eastAsia="仿宋" w:hAnsi="仿宋"/>
          <w:b w:val="0"/>
          <w:sz w:val="24"/>
          <w:szCs w:val="24"/>
        </w:rPr>
        <w:t>3</w:t>
      </w:r>
      <w:r>
        <w:rPr>
          <w:rFonts w:ascii="仿宋" w:eastAsia="仿宋" w:hAnsi="仿宋" w:hint="eastAsia"/>
          <w:b w:val="0"/>
          <w:sz w:val="24"/>
          <w:szCs w:val="24"/>
        </w:rPr>
        <w:t>：</w:t>
      </w:r>
    </w:p>
    <w:p w:rsidR="0099380C" w:rsidRDefault="0094300C">
      <w:pPr>
        <w:pStyle w:val="a3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三明学院</w:t>
      </w:r>
      <w:r>
        <w:rPr>
          <w:rFonts w:ascii="仿宋" w:eastAsia="仿宋" w:hAnsi="仿宋" w:hint="eastAsia"/>
        </w:rPr>
        <w:t>2021</w:t>
      </w:r>
      <w:r>
        <w:rPr>
          <w:rFonts w:ascii="仿宋" w:eastAsia="仿宋" w:hAnsi="仿宋" w:hint="eastAsia"/>
        </w:rPr>
        <w:t>届毕业论文（设计）抽检汇总表</w:t>
      </w:r>
    </w:p>
    <w:bookmarkEnd w:id="1"/>
    <w:p w:rsidR="0099380C" w:rsidRDefault="0094300C">
      <w:pPr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学院名称：</w:t>
      </w:r>
      <w:r>
        <w:rPr>
          <w:rFonts w:ascii="仿宋" w:eastAsia="仿宋" w:hAnsi="仿宋" w:hint="eastAsia"/>
          <w:b/>
          <w:bCs/>
        </w:rPr>
        <w:t xml:space="preserve"> </w:t>
      </w:r>
      <w:r>
        <w:rPr>
          <w:rFonts w:ascii="仿宋" w:eastAsia="仿宋" w:hAnsi="仿宋"/>
          <w:b/>
          <w:bCs/>
        </w:rPr>
        <w:t xml:space="preserve">                </w:t>
      </w:r>
      <w:r>
        <w:rPr>
          <w:rFonts w:ascii="仿宋" w:eastAsia="仿宋" w:hAnsi="仿宋" w:hint="eastAsia"/>
          <w:b/>
          <w:bCs/>
        </w:rPr>
        <w:t xml:space="preserve"> </w:t>
      </w:r>
      <w:r>
        <w:rPr>
          <w:rFonts w:ascii="仿宋" w:eastAsia="仿宋" w:hAnsi="仿宋"/>
          <w:b/>
          <w:bCs/>
        </w:rPr>
        <w:t xml:space="preserve">           </w:t>
      </w:r>
      <w:r>
        <w:rPr>
          <w:rFonts w:ascii="仿宋" w:eastAsia="仿宋" w:hAnsi="仿宋"/>
        </w:rPr>
        <w:t xml:space="preserve">              </w:t>
      </w:r>
      <w:r>
        <w:rPr>
          <w:rFonts w:ascii="仿宋" w:eastAsia="仿宋" w:hAnsi="仿宋" w:hint="eastAsia"/>
          <w:b/>
          <w:bCs/>
        </w:rPr>
        <w:t>填表时间：</w:t>
      </w:r>
    </w:p>
    <w:tbl>
      <w:tblPr>
        <w:tblW w:w="84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160"/>
        <w:gridCol w:w="1266"/>
        <w:gridCol w:w="1275"/>
        <w:gridCol w:w="1276"/>
        <w:gridCol w:w="1392"/>
        <w:gridCol w:w="1217"/>
      </w:tblGrid>
      <w:tr w:rsidR="0099380C">
        <w:trPr>
          <w:trHeight w:val="599"/>
        </w:trPr>
        <w:tc>
          <w:tcPr>
            <w:tcW w:w="830" w:type="dxa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160" w:type="dxa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学生</w:t>
            </w:r>
          </w:p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5209" w:type="dxa"/>
            <w:gridSpan w:val="4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论文题目</w:t>
            </w:r>
          </w:p>
        </w:tc>
        <w:tc>
          <w:tcPr>
            <w:tcW w:w="1217" w:type="dxa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抽检结果</w:t>
            </w:r>
          </w:p>
          <w:p w:rsidR="0099380C" w:rsidRDefault="0094300C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（合格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不合格）</w:t>
            </w:r>
          </w:p>
        </w:tc>
      </w:tr>
      <w:tr w:rsidR="0099380C">
        <w:trPr>
          <w:trHeight w:val="599"/>
        </w:trPr>
        <w:tc>
          <w:tcPr>
            <w:tcW w:w="830" w:type="dxa"/>
            <w:vMerge w:val="restart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*</w:t>
            </w:r>
          </w:p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*</w:t>
            </w: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 w:val="restart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*</w:t>
            </w:r>
          </w:p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*</w:t>
            </w: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 w:val="restart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 w:val="restart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 w:val="restart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30" w:type="dxa"/>
            <w:vMerge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5209" w:type="dxa"/>
            <w:gridSpan w:val="4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1990" w:type="dxa"/>
            <w:gridSpan w:val="2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总篇数</w:t>
            </w:r>
          </w:p>
        </w:tc>
        <w:tc>
          <w:tcPr>
            <w:tcW w:w="1266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合格数</w:t>
            </w:r>
          </w:p>
        </w:tc>
        <w:tc>
          <w:tcPr>
            <w:tcW w:w="1276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99380C" w:rsidRDefault="009430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不合格数</w:t>
            </w:r>
          </w:p>
        </w:tc>
        <w:tc>
          <w:tcPr>
            <w:tcW w:w="1217" w:type="dxa"/>
            <w:vAlign w:val="center"/>
          </w:tcPr>
          <w:p w:rsidR="0099380C" w:rsidRDefault="0099380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99380C">
        <w:trPr>
          <w:trHeight w:val="599"/>
        </w:trPr>
        <w:tc>
          <w:tcPr>
            <w:tcW w:w="8416" w:type="dxa"/>
            <w:gridSpan w:val="7"/>
            <w:vAlign w:val="center"/>
          </w:tcPr>
          <w:p w:rsidR="0099380C" w:rsidRDefault="0094300C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cs="等线" w:hint="eastAsia"/>
                <w:sz w:val="24"/>
              </w:rPr>
              <w:t>抽检专家签名：</w:t>
            </w:r>
            <w:r>
              <w:rPr>
                <w:rFonts w:ascii="仿宋" w:eastAsia="仿宋" w:hAnsi="仿宋" w:cs="等线" w:hint="eastAsia"/>
                <w:sz w:val="24"/>
              </w:rPr>
              <w:t xml:space="preserve"> </w:t>
            </w:r>
            <w:r>
              <w:rPr>
                <w:rFonts w:ascii="仿宋" w:eastAsia="仿宋" w:hAnsi="仿宋" w:cs="等线"/>
                <w:sz w:val="24"/>
              </w:rPr>
              <w:t xml:space="preserve">       </w:t>
            </w:r>
          </w:p>
        </w:tc>
      </w:tr>
    </w:tbl>
    <w:p w:rsidR="0099380C" w:rsidRDefault="0094300C">
      <w:pPr>
        <w:spacing w:line="580" w:lineRule="exact"/>
        <w:ind w:right="128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注：按学院填写，一院一份</w:t>
      </w:r>
    </w:p>
    <w:sectPr w:rsidR="00993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B00A15"/>
    <w:rsid w:val="0094300C"/>
    <w:rsid w:val="0099380C"/>
    <w:rsid w:val="21B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E3687"/>
  <w15:docId w15:val="{632F62B2-524E-43FD-BF4C-87383FE8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姜姗</dc:creator>
  <cp:lastModifiedBy>肖爱清</cp:lastModifiedBy>
  <cp:revision>2</cp:revision>
  <dcterms:created xsi:type="dcterms:W3CDTF">2021-05-31T07:46:00Z</dcterms:created>
  <dcterms:modified xsi:type="dcterms:W3CDTF">2021-07-02T09:22:00Z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707E5F802F8E45779B86F6FD424B6E5A</vt:lpwstr>
  </property>
</Properties>
</file>