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4" w:rsidRDefault="00FD5461" w:rsidP="001175F2">
      <w:pPr>
        <w:spacing w:afterLines="50"/>
        <w:jc w:val="center"/>
        <w:rPr>
          <w:rFonts w:ascii="Times New Roman" w:eastAsia="华文行楷" w:hAnsi="Times New Roman" w:cs="Times New Roman"/>
          <w:color w:val="FF0000"/>
          <w:sz w:val="58"/>
          <w:szCs w:val="58"/>
        </w:rPr>
      </w:pPr>
      <w:r>
        <w:rPr>
          <w:rFonts w:ascii="Times New Roman" w:eastAsia="华文行楷" w:hAnsi="Times New Roman" w:cs="Times New Roman"/>
          <w:color w:val="FF0000"/>
          <w:sz w:val="58"/>
          <w:szCs w:val="58"/>
        </w:rPr>
        <w:t>三明学院本科教学工作审核评估</w:t>
      </w:r>
    </w:p>
    <w:p w:rsidR="00C81E04" w:rsidRDefault="00FD5461" w:rsidP="001175F2">
      <w:pPr>
        <w:spacing w:afterLines="50"/>
        <w:jc w:val="center"/>
        <w:rPr>
          <w:rFonts w:ascii="Times New Roman" w:hAnsi="Times New Roman" w:cs="Times New Roman"/>
          <w:b/>
          <w:color w:val="FF0000"/>
          <w:spacing w:val="-20"/>
          <w:w w:val="73"/>
          <w:sz w:val="126"/>
          <w:szCs w:val="126"/>
        </w:rPr>
      </w:pPr>
      <w:r>
        <w:rPr>
          <w:rFonts w:ascii="Times New Roman" w:eastAsia="华文行楷" w:hAnsi="Times New Roman" w:cs="Times New Roman"/>
          <w:color w:val="FF0000"/>
          <w:sz w:val="126"/>
          <w:szCs w:val="126"/>
        </w:rPr>
        <w:t>工作简报</w:t>
      </w:r>
    </w:p>
    <w:p w:rsidR="00C81E04" w:rsidRDefault="00C81E04">
      <w:pPr>
        <w:adjustRightInd w:val="0"/>
        <w:snapToGrid w:val="0"/>
        <w:ind w:firstLineChars="950" w:firstLine="3040"/>
        <w:rPr>
          <w:rFonts w:ascii="Times New Roman" w:eastAsia="微软雅黑" w:hAnsi="Times New Roman" w:cs="Times New Roman"/>
          <w:sz w:val="32"/>
          <w:szCs w:val="32"/>
        </w:rPr>
      </w:pPr>
    </w:p>
    <w:p w:rsidR="00C81E04" w:rsidRDefault="00FD5461">
      <w:pPr>
        <w:adjustRightInd w:val="0"/>
        <w:snapToGrid w:val="0"/>
        <w:spacing w:line="360" w:lineRule="auto"/>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第</w:t>
      </w:r>
      <w:r w:rsidR="00242397">
        <w:rPr>
          <w:rFonts w:ascii="Times New Roman" w:eastAsia="楷体" w:hAnsi="Times New Roman" w:cs="Times New Roman" w:hint="eastAsia"/>
          <w:sz w:val="32"/>
          <w:szCs w:val="32"/>
        </w:rPr>
        <w:t>8</w:t>
      </w:r>
      <w:r>
        <w:rPr>
          <w:rFonts w:ascii="Times New Roman" w:eastAsia="楷体" w:hAnsi="Times New Roman" w:cs="Times New Roman"/>
          <w:sz w:val="32"/>
          <w:szCs w:val="32"/>
        </w:rPr>
        <w:t>期</w:t>
      </w:r>
      <w:r>
        <w:rPr>
          <w:rFonts w:ascii="Times New Roman" w:eastAsia="楷体" w:hAnsi="Times New Roman" w:cs="Times New Roman" w:hint="eastAsia"/>
          <w:sz w:val="32"/>
          <w:szCs w:val="32"/>
        </w:rPr>
        <w:t>）</w:t>
      </w:r>
    </w:p>
    <w:p w:rsidR="00C81E04" w:rsidRDefault="00FD5461">
      <w:pPr>
        <w:adjustRightInd w:val="0"/>
        <w:snapToGrid w:val="0"/>
        <w:spacing w:line="360" w:lineRule="auto"/>
        <w:ind w:firstLineChars="150" w:firstLine="480"/>
        <w:rPr>
          <w:rFonts w:ascii="Times New Roman" w:eastAsia="楷体" w:hAnsi="Times New Roman" w:cs="Times New Roman"/>
          <w:sz w:val="32"/>
          <w:szCs w:val="32"/>
        </w:rPr>
      </w:pPr>
      <w:r>
        <w:rPr>
          <w:rFonts w:ascii="Times New Roman" w:eastAsia="楷体" w:hAnsi="Times New Roman" w:cs="Times New Roman"/>
          <w:sz w:val="32"/>
          <w:szCs w:val="32"/>
        </w:rPr>
        <w:t>审核评估工作办公室</w:t>
      </w:r>
      <w:r>
        <w:rPr>
          <w:rFonts w:ascii="Times New Roman" w:eastAsia="楷体" w:hAnsi="Times New Roman" w:cs="Times New Roman"/>
          <w:sz w:val="32"/>
          <w:szCs w:val="32"/>
        </w:rPr>
        <w:t xml:space="preserve">             201</w:t>
      </w:r>
      <w:r>
        <w:rPr>
          <w:rFonts w:ascii="Times New Roman" w:eastAsia="楷体" w:hAnsi="Times New Roman" w:cs="Times New Roman" w:hint="eastAsia"/>
          <w:sz w:val="32"/>
          <w:szCs w:val="32"/>
        </w:rPr>
        <w:t>8</w:t>
      </w:r>
      <w:r>
        <w:rPr>
          <w:rFonts w:ascii="Times New Roman" w:eastAsia="楷体" w:hAnsi="Times New Roman" w:cs="Times New Roman"/>
          <w:sz w:val="32"/>
          <w:szCs w:val="32"/>
        </w:rPr>
        <w:t>年</w:t>
      </w:r>
      <w:r w:rsidR="00242397">
        <w:rPr>
          <w:rFonts w:ascii="Times New Roman" w:eastAsia="楷体" w:hAnsi="Times New Roman" w:cs="Times New Roman" w:hint="eastAsia"/>
          <w:sz w:val="32"/>
          <w:szCs w:val="32"/>
        </w:rPr>
        <w:t>5</w:t>
      </w:r>
      <w:r>
        <w:rPr>
          <w:rFonts w:ascii="Times New Roman" w:eastAsia="楷体" w:hAnsi="Times New Roman" w:cs="Times New Roman"/>
          <w:sz w:val="32"/>
          <w:szCs w:val="32"/>
        </w:rPr>
        <w:t>月</w:t>
      </w:r>
      <w:r w:rsidR="00242397">
        <w:rPr>
          <w:rFonts w:ascii="Times New Roman" w:eastAsia="楷体" w:hAnsi="Times New Roman" w:cs="Times New Roman" w:hint="eastAsia"/>
          <w:sz w:val="32"/>
          <w:szCs w:val="32"/>
        </w:rPr>
        <w:t>4</w:t>
      </w:r>
      <w:r>
        <w:rPr>
          <w:rFonts w:ascii="Times New Roman" w:eastAsia="楷体" w:hAnsi="Times New Roman" w:cs="Times New Roman"/>
          <w:sz w:val="32"/>
          <w:szCs w:val="32"/>
        </w:rPr>
        <w:t>日</w:t>
      </w:r>
    </w:p>
    <w:p w:rsidR="00C81E04" w:rsidRDefault="00FD5461">
      <w:pPr>
        <w:jc w:val="center"/>
        <w:rPr>
          <w:rFonts w:ascii="Times New Roman" w:eastAsia="微软雅黑" w:hAnsi="Times New Roman" w:cs="Times New Roman"/>
          <w:sz w:val="44"/>
          <w:szCs w:val="44"/>
        </w:rPr>
      </w:pPr>
      <w:r>
        <w:rPr>
          <w:rFonts w:ascii="Times New Roman" w:eastAsia="微软雅黑" w:hAnsi="Times New Roman" w:cs="Times New Roman"/>
          <w:noProof/>
        </w:rPr>
        <w:drawing>
          <wp:inline distT="0" distB="0" distL="0" distR="0">
            <wp:extent cx="5351145" cy="77470"/>
            <wp:effectExtent l="0" t="0" r="1905" b="18415"/>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8" cstate="print"/>
                    <a:srcRect/>
                    <a:stretch>
                      <a:fillRect/>
                    </a:stretch>
                  </pic:blipFill>
                  <pic:spPr>
                    <a:xfrm>
                      <a:off x="0" y="0"/>
                      <a:ext cx="5351145" cy="77470"/>
                    </a:xfrm>
                    <a:prstGeom prst="rect">
                      <a:avLst/>
                    </a:prstGeom>
                    <a:noFill/>
                    <a:ln w="9525">
                      <a:noFill/>
                      <a:miter lim="800000"/>
                      <a:headEnd/>
                      <a:tailEnd/>
                    </a:ln>
                  </pic:spPr>
                </pic:pic>
              </a:graphicData>
            </a:graphic>
          </wp:inline>
        </w:drawing>
      </w:r>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28"/>
          <w:szCs w:val="28"/>
        </w:rPr>
      </w:pPr>
      <w:r>
        <w:rPr>
          <w:rFonts w:ascii="方正小标宋简体" w:eastAsia="方正小标宋简体" w:hAnsi="Wingdings" w:cs="Wingdings" w:hint="eastAsia"/>
          <w:kern w:val="0"/>
          <w:sz w:val="44"/>
          <w:szCs w:val="44"/>
        </w:rPr>
        <w:t>本期导读</w:t>
      </w:r>
    </w:p>
    <w:sdt>
      <w:sdtPr>
        <w:rPr>
          <w:rFonts w:ascii="宋体" w:eastAsia="宋体" w:hAnsi="宋体" w:cs="Times New Roman"/>
          <w:kern w:val="0"/>
          <w:sz w:val="20"/>
          <w:szCs w:val="20"/>
        </w:rPr>
        <w:id w:val="147473664"/>
        <w:docPartObj>
          <w:docPartGallery w:val="Table of Contents"/>
          <w:docPartUnique/>
        </w:docPartObj>
      </w:sdtPr>
      <w:sdtEndPr>
        <w:rPr>
          <w:rFonts w:ascii="Times New Roman" w:hAnsi="Times New Roman"/>
        </w:rPr>
      </w:sdtEndPr>
      <w:sdtContent>
        <w:p w:rsidR="00C81E04" w:rsidRDefault="00C81E04">
          <w:pPr>
            <w:jc w:val="center"/>
          </w:pPr>
        </w:p>
        <w:p w:rsidR="00C81E04" w:rsidRPr="0024204D" w:rsidRDefault="001175F2" w:rsidP="001D7BC5">
          <w:pPr>
            <w:pStyle w:val="WPSOffice1"/>
            <w:tabs>
              <w:tab w:val="right" w:leader="dot" w:pos="8306"/>
            </w:tabs>
            <w:outlineLvl w:val="0"/>
          </w:pPr>
          <w:hyperlink w:anchor="_Toc25919" w:history="1">
            <w:r w:rsidR="00FD5461" w:rsidRPr="0024204D">
              <w:rPr>
                <w:rFonts w:ascii="Wingdings" w:hAnsi="Wingdings" w:cs="Wingdings"/>
                <w:sz w:val="32"/>
                <w:szCs w:val="32"/>
              </w:rPr>
              <w:t></w:t>
            </w:r>
            <w:proofErr w:type="gramStart"/>
            <w:r w:rsidR="001D7BC5">
              <w:rPr>
                <w:rFonts w:asciiTheme="minorEastAsia" w:eastAsiaTheme="minorEastAsia" w:hAnsiTheme="minorEastAsia" w:cstheme="minorEastAsia" w:hint="eastAsia"/>
                <w:sz w:val="28"/>
                <w:szCs w:val="28"/>
              </w:rPr>
              <w:t>海峡动漫学院</w:t>
            </w:r>
            <w:proofErr w:type="gramEnd"/>
            <w:r w:rsidR="001D7BC5">
              <w:rPr>
                <w:rFonts w:asciiTheme="minorEastAsia" w:eastAsiaTheme="minorEastAsia" w:hAnsiTheme="minorEastAsia" w:cstheme="minorEastAsia" w:hint="eastAsia"/>
                <w:sz w:val="28"/>
                <w:szCs w:val="28"/>
              </w:rPr>
              <w:t>召开本科教学工作审核评估第一轮检查结果整改会议</w:t>
            </w:r>
            <w:r w:rsidR="00FD5461" w:rsidRPr="0024204D">
              <w:tab/>
            </w:r>
            <w:r w:rsidR="001D7BC5">
              <w:rPr>
                <w:rFonts w:hint="eastAsia"/>
              </w:rPr>
              <w:t>1</w:t>
            </w:r>
          </w:hyperlink>
        </w:p>
        <w:p w:rsidR="00C81E04" w:rsidRPr="0024204D" w:rsidRDefault="001175F2" w:rsidP="001D7BC5">
          <w:pPr>
            <w:pStyle w:val="WPSOffice1"/>
            <w:tabs>
              <w:tab w:val="right" w:leader="dot" w:pos="8306"/>
            </w:tabs>
            <w:outlineLvl w:val="0"/>
          </w:pPr>
          <w:hyperlink w:anchor="_Toc19572" w:history="1">
            <w:r w:rsidR="00FD5461" w:rsidRPr="0024204D">
              <w:rPr>
                <w:rFonts w:ascii="Wingdings" w:hAnsi="Wingdings" w:cs="Wingdings"/>
                <w:sz w:val="32"/>
                <w:szCs w:val="32"/>
              </w:rPr>
              <w:t></w:t>
            </w:r>
            <w:r w:rsidR="001D7BC5">
              <w:rPr>
                <w:rFonts w:asciiTheme="minorEastAsia" w:eastAsiaTheme="minorEastAsia" w:hAnsiTheme="minorEastAsia" w:cstheme="minorEastAsia" w:hint="eastAsia"/>
                <w:sz w:val="28"/>
                <w:szCs w:val="28"/>
              </w:rPr>
              <w:t>张君诚副校长一行到艺术设计学院开展审核评估工作调研</w:t>
            </w:r>
            <w:r w:rsidR="00FD5461" w:rsidRPr="0024204D">
              <w:tab/>
            </w:r>
            <w:r w:rsidR="001D7BC5">
              <w:rPr>
                <w:rFonts w:hint="eastAsia"/>
              </w:rPr>
              <w:t>2</w:t>
            </w:r>
          </w:hyperlink>
        </w:p>
        <w:p w:rsidR="00C81E04" w:rsidRPr="0024204D" w:rsidRDefault="00FD5461" w:rsidP="001D7BC5">
          <w:pPr>
            <w:pStyle w:val="WPSOffice1"/>
            <w:tabs>
              <w:tab w:val="right" w:leader="dot" w:pos="8306"/>
            </w:tabs>
            <w:outlineLvl w:val="0"/>
          </w:pPr>
          <w:r w:rsidRPr="00417AFF">
            <w:rPr>
              <w:rFonts w:ascii="Wingdings" w:hAnsi="Wingdings" w:cs="Wingdings"/>
              <w:sz w:val="32"/>
              <w:szCs w:val="32"/>
            </w:rPr>
            <w:t></w:t>
          </w:r>
          <w:r w:rsidR="00242397" w:rsidRPr="00417AFF">
            <w:rPr>
              <w:rFonts w:asciiTheme="minorEastAsia" w:eastAsiaTheme="minorEastAsia" w:hAnsiTheme="minorEastAsia" w:cstheme="minorEastAsia" w:hint="eastAsia"/>
              <w:sz w:val="28"/>
              <w:szCs w:val="28"/>
            </w:rPr>
            <w:t>校本科教学审核评估</w:t>
          </w:r>
          <w:r w:rsidR="00E47B6C">
            <w:rPr>
              <w:rFonts w:asciiTheme="minorEastAsia" w:eastAsiaTheme="minorEastAsia" w:hAnsiTheme="minorEastAsia" w:cstheme="minorEastAsia" w:hint="eastAsia"/>
              <w:sz w:val="28"/>
              <w:szCs w:val="28"/>
            </w:rPr>
            <w:t>工作</w:t>
          </w:r>
          <w:r w:rsidR="00417AFF" w:rsidRPr="00417AFF">
            <w:rPr>
              <w:rFonts w:asciiTheme="minorEastAsia" w:hAnsiTheme="minorEastAsia" w:cstheme="minorEastAsia" w:hint="eastAsia"/>
              <w:sz w:val="28"/>
              <w:szCs w:val="28"/>
            </w:rPr>
            <w:t>领导小组到</w:t>
          </w:r>
          <w:proofErr w:type="gramStart"/>
          <w:r w:rsidR="00417AFF" w:rsidRPr="00417AFF">
            <w:rPr>
              <w:rFonts w:asciiTheme="minorEastAsia" w:hAnsiTheme="minorEastAsia" w:cstheme="minorEastAsia" w:hint="eastAsia"/>
              <w:sz w:val="28"/>
              <w:szCs w:val="28"/>
            </w:rPr>
            <w:t>海峡动漫学院</w:t>
          </w:r>
          <w:proofErr w:type="gramEnd"/>
          <w:r w:rsidR="00417AFF" w:rsidRPr="00417AFF">
            <w:rPr>
              <w:rFonts w:asciiTheme="minorEastAsia" w:hAnsiTheme="minorEastAsia" w:cstheme="minorEastAsia" w:hint="eastAsia"/>
              <w:sz w:val="28"/>
              <w:szCs w:val="28"/>
            </w:rPr>
            <w:t>调研</w:t>
          </w:r>
          <w:r w:rsidRPr="00417AFF">
            <w:tab/>
          </w:r>
          <w:r w:rsidR="001D7BC5" w:rsidRPr="00417AFF">
            <w:rPr>
              <w:rFonts w:hint="eastAsia"/>
            </w:rPr>
            <w:t>3</w:t>
          </w:r>
        </w:p>
      </w:sdtContent>
    </w:sdt>
    <w:p w:rsidR="00DE0728" w:rsidRPr="0024204D" w:rsidRDefault="00DE0728" w:rsidP="001D7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outlineLvl w:val="0"/>
        <w:rPr>
          <w:rFonts w:ascii="Times New Roman" w:eastAsia="方正小标宋简体" w:hAnsi="Times New Roman" w:cs="Times New Roman"/>
          <w:kern w:val="0"/>
          <w:sz w:val="36"/>
          <w:szCs w:val="36"/>
        </w:rPr>
      </w:pPr>
    </w:p>
    <w:p w:rsidR="00DE0728" w:rsidRPr="00E47B6C" w:rsidRDefault="00DE0728" w:rsidP="00DE0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sectPr w:rsidR="00DE0728" w:rsidRPr="00E47B6C" w:rsidSect="00DE0728">
          <w:footerReference w:type="default" r:id="rId9"/>
          <w:pgSz w:w="11906" w:h="16838"/>
          <w:pgMar w:top="1440" w:right="1800" w:bottom="1440" w:left="1800" w:header="851" w:footer="992" w:gutter="0"/>
          <w:cols w:space="425"/>
          <w:docGrid w:type="lines" w:linePitch="312"/>
        </w:sectPr>
      </w:pPr>
      <w:bookmarkStart w:id="0" w:name="_Toc8425"/>
      <w:bookmarkStart w:id="1" w:name="_Toc25919"/>
    </w:p>
    <w:p w:rsidR="008D2C19" w:rsidRPr="00F05E74" w:rsidRDefault="008D2C19" w:rsidP="008D2C19">
      <w:pPr>
        <w:widowControl/>
        <w:spacing w:line="540" w:lineRule="exact"/>
        <w:jc w:val="center"/>
        <w:rPr>
          <w:rFonts w:ascii="Times New Roman" w:eastAsia="方正小标宋简体" w:hAnsi="Times New Roman" w:cs="Times New Roman"/>
          <w:bCs/>
          <w:kern w:val="0"/>
          <w:sz w:val="36"/>
          <w:szCs w:val="36"/>
        </w:rPr>
      </w:pPr>
      <w:bookmarkStart w:id="2" w:name="OLE_LINK1"/>
      <w:bookmarkStart w:id="3" w:name="OLE_LINK2"/>
      <w:bookmarkEnd w:id="0"/>
      <w:bookmarkEnd w:id="1"/>
      <w:proofErr w:type="gramStart"/>
      <w:r w:rsidRPr="00F05E74">
        <w:rPr>
          <w:rFonts w:ascii="Times New Roman" w:eastAsia="方正小标宋简体" w:cs="Times New Roman"/>
          <w:bCs/>
          <w:kern w:val="0"/>
          <w:sz w:val="36"/>
          <w:szCs w:val="36"/>
        </w:rPr>
        <w:t>海峡动漫学院</w:t>
      </w:r>
      <w:proofErr w:type="gramEnd"/>
      <w:r w:rsidRPr="00F05E74">
        <w:rPr>
          <w:rFonts w:ascii="Times New Roman" w:eastAsia="方正小标宋简体" w:cs="Times New Roman"/>
          <w:bCs/>
          <w:kern w:val="0"/>
          <w:sz w:val="36"/>
          <w:szCs w:val="36"/>
        </w:rPr>
        <w:t>召开本科教学工作审核评估</w:t>
      </w:r>
    </w:p>
    <w:p w:rsidR="008D2C19" w:rsidRPr="00F05E74" w:rsidRDefault="008D2C19" w:rsidP="008D2C19">
      <w:pPr>
        <w:widowControl/>
        <w:spacing w:line="540" w:lineRule="exact"/>
        <w:jc w:val="center"/>
        <w:rPr>
          <w:rFonts w:ascii="Times New Roman" w:eastAsia="方正小标宋简体" w:hAnsi="Times New Roman" w:cs="Times New Roman"/>
          <w:bCs/>
          <w:kern w:val="0"/>
          <w:sz w:val="36"/>
          <w:szCs w:val="36"/>
        </w:rPr>
      </w:pPr>
      <w:r w:rsidRPr="00F05E74">
        <w:rPr>
          <w:rFonts w:ascii="Times New Roman" w:eastAsia="方正小标宋简体" w:cs="Times New Roman"/>
          <w:bCs/>
          <w:kern w:val="0"/>
          <w:sz w:val="36"/>
          <w:szCs w:val="36"/>
        </w:rPr>
        <w:t>第一轮检查结果整改会议</w:t>
      </w:r>
    </w:p>
    <w:p w:rsidR="008D2C19" w:rsidRPr="00F05E74" w:rsidRDefault="008D2C19" w:rsidP="008D2C19">
      <w:pPr>
        <w:widowControl/>
        <w:spacing w:line="540" w:lineRule="exact"/>
        <w:jc w:val="left"/>
        <w:rPr>
          <w:rFonts w:ascii="Times New Roman" w:eastAsia="方正小标宋简体" w:hAnsi="Times New Roman" w:cs="Times New Roman"/>
          <w:bCs/>
          <w:kern w:val="0"/>
          <w:sz w:val="36"/>
          <w:szCs w:val="36"/>
        </w:rPr>
      </w:pPr>
    </w:p>
    <w:p w:rsidR="008D2C19" w:rsidRPr="00F05E74" w:rsidRDefault="008D2C19" w:rsidP="008D2C19">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针对学校三月份组织专家进行的本科教学工作审核评估第一轮检查结果，</w:t>
      </w:r>
      <w:proofErr w:type="gramStart"/>
      <w:r w:rsidRPr="00F05E74">
        <w:rPr>
          <w:rFonts w:ascii="Times New Roman" w:hAnsiTheme="minorEastAsia" w:cs="Times New Roman"/>
          <w:sz w:val="28"/>
          <w:szCs w:val="28"/>
        </w:rPr>
        <w:t>海峡动漫学院</w:t>
      </w:r>
      <w:proofErr w:type="gramEnd"/>
      <w:r w:rsidRPr="00F05E74">
        <w:rPr>
          <w:rFonts w:ascii="Times New Roman" w:hAnsiTheme="minorEastAsia" w:cs="Times New Roman"/>
          <w:sz w:val="28"/>
          <w:szCs w:val="28"/>
        </w:rPr>
        <w:t>召开整改会议，进行检查结果反馈、总结和整改。</w:t>
      </w:r>
    </w:p>
    <w:p w:rsidR="008D2C19" w:rsidRPr="00F05E74" w:rsidRDefault="00F05E74" w:rsidP="008D2C19">
      <w:pPr>
        <w:spacing w:line="540" w:lineRule="exact"/>
        <w:ind w:firstLineChars="200" w:firstLine="560"/>
        <w:rPr>
          <w:rFonts w:ascii="Times New Roman" w:hAnsi="Times New Roman" w:cs="Times New Roman"/>
          <w:sz w:val="28"/>
          <w:szCs w:val="28"/>
        </w:rPr>
      </w:pPr>
      <w:r>
        <w:rPr>
          <w:rFonts w:ascii="Times New Roman" w:hAnsiTheme="minorEastAsia" w:cs="Times New Roman"/>
          <w:noProof/>
          <w:sz w:val="28"/>
          <w:szCs w:val="28"/>
        </w:rPr>
        <w:drawing>
          <wp:anchor distT="0" distB="0" distL="114300" distR="114300" simplePos="0" relativeHeight="251661312" behindDoc="0" locked="0" layoutInCell="1" allowOverlap="1">
            <wp:simplePos x="0" y="0"/>
            <wp:positionH relativeFrom="column">
              <wp:posOffset>281305</wp:posOffset>
            </wp:positionH>
            <wp:positionV relativeFrom="paragraph">
              <wp:posOffset>2105025</wp:posOffset>
            </wp:positionV>
            <wp:extent cx="4593590" cy="3452495"/>
            <wp:effectExtent l="19050" t="0" r="0" b="0"/>
            <wp:wrapTopAndBottom/>
            <wp:docPr id="9" name="图片 6"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a:stretch>
                      <a:fillRect/>
                    </a:stretch>
                  </pic:blipFill>
                  <pic:spPr>
                    <a:xfrm>
                      <a:off x="0" y="0"/>
                      <a:ext cx="4593590" cy="3452495"/>
                    </a:xfrm>
                    <a:prstGeom prst="rect">
                      <a:avLst/>
                    </a:prstGeom>
                  </pic:spPr>
                </pic:pic>
              </a:graphicData>
            </a:graphic>
          </wp:anchor>
        </w:drawing>
      </w:r>
      <w:r w:rsidR="008D2C19" w:rsidRPr="00F05E74">
        <w:rPr>
          <w:rFonts w:ascii="Times New Roman" w:hAnsiTheme="minorEastAsia" w:cs="Times New Roman"/>
          <w:sz w:val="28"/>
          <w:szCs w:val="28"/>
        </w:rPr>
        <w:t>不错过任何一个细节。在院教务科下发的检查结果反馈和整改方式中，老师们发现越是细节，就越容易被忽略；越容易被忽略，越是专家们的关注点。因此，在院教务科的材料中，列出了很多需要注意和改善的地方，同时也说明了整改方法。比如，为了防止出现打分不规范的问题，要求试卷档案袋中有涂改的地方均需做签名标注，保证分数的公平与实在。</w:t>
      </w:r>
    </w:p>
    <w:p w:rsidR="008D2C19" w:rsidRPr="00F05E74" w:rsidRDefault="008D2C19" w:rsidP="008D2C19">
      <w:pPr>
        <w:spacing w:line="540" w:lineRule="exact"/>
        <w:ind w:firstLineChars="200" w:firstLine="560"/>
        <w:rPr>
          <w:rFonts w:ascii="Times New Roman" w:hAnsi="Times New Roman" w:cs="Times New Roman"/>
          <w:sz w:val="28"/>
          <w:szCs w:val="28"/>
        </w:rPr>
      </w:pPr>
      <w:bookmarkStart w:id="4" w:name="_GoBack"/>
      <w:bookmarkEnd w:id="4"/>
      <w:r w:rsidRPr="00F05E74">
        <w:rPr>
          <w:rFonts w:ascii="Times New Roman" w:hAnsiTheme="minorEastAsia" w:cs="Times New Roman"/>
          <w:sz w:val="28"/>
          <w:szCs w:val="28"/>
        </w:rPr>
        <w:t>充分体现责任心。分管教学工作的林平副院长在会中以开题报告教师意见为例，对老师们进行了</w:t>
      </w:r>
      <w:r w:rsidRPr="00F05E74">
        <w:rPr>
          <w:rFonts w:ascii="Times New Roman" w:hAnsi="Times New Roman" w:cs="Times New Roman"/>
          <w:sz w:val="28"/>
          <w:szCs w:val="28"/>
        </w:rPr>
        <w:t>“</w:t>
      </w:r>
      <w:r w:rsidRPr="00F05E74">
        <w:rPr>
          <w:rFonts w:ascii="Times New Roman" w:hAnsiTheme="minorEastAsia" w:cs="Times New Roman"/>
          <w:sz w:val="28"/>
          <w:szCs w:val="28"/>
        </w:rPr>
        <w:t>责任心呼唤</w:t>
      </w:r>
      <w:r w:rsidRPr="00F05E74">
        <w:rPr>
          <w:rFonts w:ascii="Times New Roman" w:hAnsi="Times New Roman" w:cs="Times New Roman"/>
          <w:sz w:val="28"/>
          <w:szCs w:val="28"/>
        </w:rPr>
        <w:t>”</w:t>
      </w:r>
      <w:r w:rsidRPr="00F05E74">
        <w:rPr>
          <w:rFonts w:ascii="Times New Roman" w:hAnsiTheme="minorEastAsia" w:cs="Times New Roman"/>
          <w:sz w:val="28"/>
          <w:szCs w:val="28"/>
        </w:rPr>
        <w:t>。林平副院长说：开题报告的审核意见不能是简单</w:t>
      </w:r>
      <w:r w:rsidRPr="00F05E74">
        <w:rPr>
          <w:rFonts w:ascii="Times New Roman" w:hAnsi="Times New Roman" w:cs="Times New Roman"/>
          <w:sz w:val="28"/>
          <w:szCs w:val="28"/>
        </w:rPr>
        <w:t>“</w:t>
      </w:r>
      <w:r w:rsidRPr="00F05E74">
        <w:rPr>
          <w:rFonts w:ascii="Times New Roman" w:hAnsiTheme="minorEastAsia" w:cs="Times New Roman"/>
          <w:sz w:val="28"/>
          <w:szCs w:val="28"/>
        </w:rPr>
        <w:t>具有可操作性，同意开题</w:t>
      </w:r>
      <w:r w:rsidRPr="00F05E74">
        <w:rPr>
          <w:rFonts w:ascii="Times New Roman" w:hAnsi="Times New Roman" w:cs="Times New Roman"/>
          <w:sz w:val="28"/>
          <w:szCs w:val="28"/>
        </w:rPr>
        <w:t>”</w:t>
      </w:r>
      <w:r w:rsidRPr="00F05E74">
        <w:rPr>
          <w:rFonts w:ascii="Times New Roman" w:hAnsiTheme="minorEastAsia" w:cs="Times New Roman"/>
          <w:sz w:val="28"/>
          <w:szCs w:val="28"/>
        </w:rPr>
        <w:t>字样，而应从是否有与指导教师进行充分讨论、调研考查结果、文献数量、创新性与实用价值、专业延续等多方面</w:t>
      </w:r>
      <w:proofErr w:type="gramStart"/>
      <w:r w:rsidRPr="00F05E74">
        <w:rPr>
          <w:rFonts w:ascii="Times New Roman" w:hAnsiTheme="minorEastAsia" w:cs="Times New Roman"/>
          <w:sz w:val="28"/>
          <w:szCs w:val="28"/>
        </w:rPr>
        <w:t>考量</w:t>
      </w:r>
      <w:proofErr w:type="gramEnd"/>
      <w:r w:rsidRPr="00F05E74">
        <w:rPr>
          <w:rFonts w:ascii="Times New Roman" w:hAnsiTheme="minorEastAsia" w:cs="Times New Roman"/>
          <w:sz w:val="28"/>
          <w:szCs w:val="28"/>
        </w:rPr>
        <w:t>，并体现在开题意见中。审核意见可见微知著地反映出老师们对于本科生培养的责任意识。</w:t>
      </w:r>
    </w:p>
    <w:p w:rsidR="008D2C19" w:rsidRPr="00F05E74" w:rsidRDefault="008D2C19" w:rsidP="008D2C19">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经过检查结果的反馈、总结和整改工作布置，老师们都意识到整改工作对于本科教学工作审核评估</w:t>
      </w:r>
      <w:r w:rsidRPr="00F05E74">
        <w:rPr>
          <w:rFonts w:ascii="Times New Roman" w:hAnsi="Times New Roman" w:cs="Times New Roman"/>
          <w:sz w:val="28"/>
          <w:szCs w:val="28"/>
        </w:rPr>
        <w:t>“</w:t>
      </w:r>
      <w:r w:rsidRPr="00F05E74">
        <w:rPr>
          <w:rFonts w:ascii="Times New Roman" w:hAnsiTheme="minorEastAsia" w:cs="Times New Roman"/>
          <w:sz w:val="28"/>
          <w:szCs w:val="28"/>
        </w:rPr>
        <w:t>牵一发而动全身</w:t>
      </w:r>
      <w:r w:rsidRPr="00F05E74">
        <w:rPr>
          <w:rFonts w:ascii="Times New Roman" w:hAnsi="Times New Roman" w:cs="Times New Roman"/>
          <w:sz w:val="28"/>
          <w:szCs w:val="28"/>
        </w:rPr>
        <w:t>”</w:t>
      </w:r>
      <w:r w:rsidRPr="00F05E74">
        <w:rPr>
          <w:rFonts w:ascii="Times New Roman" w:hAnsiTheme="minorEastAsia" w:cs="Times New Roman"/>
          <w:sz w:val="28"/>
          <w:szCs w:val="28"/>
        </w:rPr>
        <w:t>的重大关系，在此后的工作中将紧紧跟随学校评建工作步伐，尽心尽力。</w:t>
      </w:r>
    </w:p>
    <w:p w:rsidR="008D2C19" w:rsidRPr="00F05E74" w:rsidRDefault="008D2C19" w:rsidP="0013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bCs/>
          <w:kern w:val="0"/>
          <w:sz w:val="36"/>
          <w:szCs w:val="36"/>
        </w:rPr>
      </w:pPr>
    </w:p>
    <w:p w:rsidR="0013100D" w:rsidRPr="00F05E74" w:rsidRDefault="004C01D1" w:rsidP="0013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bCs/>
          <w:kern w:val="0"/>
          <w:sz w:val="36"/>
          <w:szCs w:val="36"/>
        </w:rPr>
      </w:pPr>
      <w:r w:rsidRPr="00F05E74">
        <w:rPr>
          <w:rFonts w:ascii="Times New Roman" w:eastAsia="方正小标宋简体" w:hAnsi="Times New Roman" w:cs="Times New Roman"/>
          <w:bCs/>
          <w:kern w:val="0"/>
          <w:sz w:val="36"/>
          <w:szCs w:val="36"/>
        </w:rPr>
        <w:t>张君诚副校长一行到</w:t>
      </w:r>
      <w:r w:rsidR="004A7FFD" w:rsidRPr="00F05E74">
        <w:rPr>
          <w:rFonts w:ascii="Times New Roman" w:eastAsia="方正小标宋简体" w:hAnsi="Times New Roman" w:cs="Times New Roman"/>
          <w:bCs/>
          <w:kern w:val="0"/>
          <w:sz w:val="36"/>
          <w:szCs w:val="36"/>
        </w:rPr>
        <w:t>艺术设计学院</w:t>
      </w:r>
    </w:p>
    <w:p w:rsidR="00B45B6F" w:rsidRPr="00F05E74" w:rsidRDefault="004C01D1" w:rsidP="001310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bCs/>
          <w:kern w:val="0"/>
          <w:sz w:val="36"/>
          <w:szCs w:val="36"/>
        </w:rPr>
      </w:pPr>
      <w:r w:rsidRPr="00F05E74">
        <w:rPr>
          <w:rFonts w:ascii="Times New Roman" w:eastAsia="方正小标宋简体" w:hAnsi="Times New Roman" w:cs="Times New Roman"/>
          <w:bCs/>
          <w:kern w:val="0"/>
          <w:sz w:val="36"/>
          <w:szCs w:val="36"/>
        </w:rPr>
        <w:t>开展审核评估工作调研</w:t>
      </w:r>
    </w:p>
    <w:bookmarkEnd w:id="2"/>
    <w:bookmarkEnd w:id="3"/>
    <w:p w:rsidR="00C81E04" w:rsidRPr="00F05E74" w:rsidRDefault="00C81E04" w:rsidP="00093696">
      <w:pPr>
        <w:spacing w:line="396" w:lineRule="exact"/>
        <w:rPr>
          <w:rFonts w:ascii="Times New Roman" w:hAnsi="Times New Roman" w:cs="Times New Roman"/>
          <w:sz w:val="28"/>
          <w:szCs w:val="28"/>
        </w:rPr>
      </w:pPr>
    </w:p>
    <w:p w:rsidR="004C01D1" w:rsidRPr="00F05E74" w:rsidRDefault="004C01D1" w:rsidP="004C01D1">
      <w:pPr>
        <w:spacing w:line="540" w:lineRule="exact"/>
        <w:ind w:firstLineChars="200" w:firstLine="560"/>
        <w:rPr>
          <w:rFonts w:ascii="Times New Roman" w:hAnsi="Times New Roman" w:cs="Times New Roman"/>
          <w:sz w:val="28"/>
          <w:szCs w:val="28"/>
        </w:rPr>
      </w:pPr>
      <w:r w:rsidRPr="00F05E74">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90170</wp:posOffset>
            </wp:positionH>
            <wp:positionV relativeFrom="paragraph">
              <wp:posOffset>1398270</wp:posOffset>
            </wp:positionV>
            <wp:extent cx="5125720" cy="3848100"/>
            <wp:effectExtent l="19050" t="0" r="0" b="0"/>
            <wp:wrapTopAndBottom/>
            <wp:docPr id="5"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a:stretch>
                      <a:fillRect/>
                    </a:stretch>
                  </pic:blipFill>
                  <pic:spPr>
                    <a:xfrm>
                      <a:off x="0" y="0"/>
                      <a:ext cx="5125720" cy="3848100"/>
                    </a:xfrm>
                    <a:prstGeom prst="rect">
                      <a:avLst/>
                    </a:prstGeom>
                  </pic:spPr>
                </pic:pic>
              </a:graphicData>
            </a:graphic>
          </wp:anchor>
        </w:drawing>
      </w:r>
      <w:r w:rsidRPr="00F05E74">
        <w:rPr>
          <w:rFonts w:ascii="Times New Roman" w:hAnsi="Times New Roman" w:cs="Times New Roman"/>
          <w:sz w:val="28"/>
          <w:szCs w:val="28"/>
        </w:rPr>
        <w:t>4</w:t>
      </w:r>
      <w:r w:rsidRPr="00F05E74">
        <w:rPr>
          <w:rFonts w:ascii="Times New Roman" w:hAnsiTheme="minorEastAsia" w:cs="Times New Roman"/>
          <w:sz w:val="28"/>
          <w:szCs w:val="28"/>
        </w:rPr>
        <w:t>月</w:t>
      </w:r>
      <w:r w:rsidRPr="00F05E74">
        <w:rPr>
          <w:rFonts w:ascii="Times New Roman" w:hAnsi="Times New Roman" w:cs="Times New Roman"/>
          <w:sz w:val="28"/>
          <w:szCs w:val="28"/>
        </w:rPr>
        <w:t>13</w:t>
      </w:r>
      <w:r w:rsidRPr="00F05E74">
        <w:rPr>
          <w:rFonts w:ascii="Times New Roman" w:hAnsiTheme="minorEastAsia" w:cs="Times New Roman"/>
          <w:sz w:val="28"/>
          <w:szCs w:val="28"/>
        </w:rPr>
        <w:t>日下午，为落实本科教学工作审核评估第一轮检查整改目标，进一步推进学校审核评估工作，张君诚副校长一行</w:t>
      </w:r>
      <w:r w:rsidRPr="00F05E74">
        <w:rPr>
          <w:rFonts w:ascii="Times New Roman" w:hAnsi="Times New Roman" w:cs="Times New Roman"/>
          <w:sz w:val="28"/>
          <w:szCs w:val="28"/>
        </w:rPr>
        <w:t>7</w:t>
      </w:r>
      <w:r w:rsidRPr="00F05E74">
        <w:rPr>
          <w:rFonts w:ascii="Times New Roman" w:hAnsiTheme="minorEastAsia" w:cs="Times New Roman"/>
          <w:sz w:val="28"/>
          <w:szCs w:val="28"/>
        </w:rPr>
        <w:t>人到我院开展审核评估工作调研，院党政领导班子成员、系主任、实验室主任、教学秘书等参加调研会。</w:t>
      </w:r>
    </w:p>
    <w:p w:rsidR="004C01D1" w:rsidRPr="00F05E74" w:rsidRDefault="004C01D1" w:rsidP="004C01D1">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调研会上，院党政领导班子成员汇报了我院第一轮审核评估检查的整改情况，并就实验室设备落地问题，实习、见习缺乏系统管理问题，以及毕业创作与设计改革创新成效和困难等方面进行探讨。张君诚副校长肯定了我院在审核评估第一轮检查中的成绩，并就实验场地困难提出解决方案。同时，提出四点要求，一是全院教职工要树立</w:t>
      </w:r>
      <w:r w:rsidRPr="00F05E74">
        <w:rPr>
          <w:rFonts w:ascii="Times New Roman" w:hAnsi="Times New Roman" w:cs="Times New Roman"/>
          <w:sz w:val="28"/>
          <w:szCs w:val="28"/>
        </w:rPr>
        <w:t>“</w:t>
      </w:r>
      <w:r w:rsidRPr="00F05E74">
        <w:rPr>
          <w:rFonts w:ascii="Times New Roman" w:hAnsiTheme="minorEastAsia" w:cs="Times New Roman"/>
          <w:sz w:val="28"/>
          <w:szCs w:val="28"/>
        </w:rPr>
        <w:t>以评促建、以评促改、评建结合、重在建设</w:t>
      </w:r>
      <w:r w:rsidRPr="00F05E74">
        <w:rPr>
          <w:rFonts w:ascii="Times New Roman" w:hAnsi="Times New Roman" w:cs="Times New Roman"/>
          <w:sz w:val="28"/>
          <w:szCs w:val="28"/>
        </w:rPr>
        <w:t>”</w:t>
      </w:r>
      <w:r w:rsidRPr="00F05E74">
        <w:rPr>
          <w:rFonts w:ascii="Times New Roman" w:hAnsiTheme="minorEastAsia" w:cs="Times New Roman"/>
          <w:sz w:val="28"/>
          <w:szCs w:val="28"/>
        </w:rPr>
        <w:t>的意识，注重质量保障，持续改进提升。二是写好自评报告，保存好试卷档案、毕业创作与设计和实践基地的状态数据。三是加强交流学习，不必要过分恐慌。四是注重文件修订，及时汇编成册，以备检查。</w:t>
      </w:r>
    </w:p>
    <w:p w:rsidR="00C81E04" w:rsidRPr="00F05E74" w:rsidRDefault="004C01D1" w:rsidP="004A7FFD">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调研会促使我院对人才培养目标、办学定位、教学资源、质量保障和学生成长有了进一步思考，对审核评估提出的达成度、适应度、保障度、有效度和满意度有了更为全面的认识。</w:t>
      </w:r>
    </w:p>
    <w:p w:rsidR="00E94D9C" w:rsidRPr="00F05E74" w:rsidRDefault="00E94D9C" w:rsidP="004C01D1">
      <w:pPr>
        <w:spacing w:line="540" w:lineRule="exact"/>
        <w:ind w:firstLineChars="200" w:firstLine="560"/>
        <w:rPr>
          <w:rFonts w:ascii="Times New Roman" w:hAnsi="Times New Roman" w:cs="Times New Roman"/>
          <w:sz w:val="28"/>
          <w:szCs w:val="28"/>
        </w:rPr>
      </w:pPr>
    </w:p>
    <w:p w:rsidR="0013100D" w:rsidRPr="00F05E74" w:rsidRDefault="004A7FFD" w:rsidP="0013100D">
      <w:pPr>
        <w:widowControl/>
        <w:spacing w:line="540" w:lineRule="exact"/>
        <w:jc w:val="center"/>
        <w:rPr>
          <w:rFonts w:ascii="Times New Roman" w:eastAsia="方正小标宋简体" w:hAnsi="Times New Roman" w:cs="Times New Roman"/>
          <w:bCs/>
          <w:kern w:val="0"/>
          <w:sz w:val="36"/>
          <w:szCs w:val="36"/>
        </w:rPr>
      </w:pPr>
      <w:r w:rsidRPr="00F05E74">
        <w:rPr>
          <w:rFonts w:ascii="Times New Roman" w:eastAsia="方正小标宋简体" w:hAnsi="Times New Roman" w:cs="Times New Roman"/>
          <w:bCs/>
          <w:kern w:val="0"/>
          <w:sz w:val="36"/>
          <w:szCs w:val="36"/>
        </w:rPr>
        <w:t>校本科教学审核评估工作领导小组</w:t>
      </w:r>
    </w:p>
    <w:p w:rsidR="004A7FFD" w:rsidRPr="00F05E74" w:rsidRDefault="004A7FFD" w:rsidP="0013100D">
      <w:pPr>
        <w:widowControl/>
        <w:spacing w:line="540" w:lineRule="exact"/>
        <w:jc w:val="center"/>
        <w:rPr>
          <w:rFonts w:ascii="Times New Roman" w:eastAsia="方正小标宋简体" w:hAnsi="Times New Roman" w:cs="Times New Roman"/>
          <w:bCs/>
          <w:kern w:val="0"/>
          <w:sz w:val="36"/>
          <w:szCs w:val="36"/>
        </w:rPr>
      </w:pPr>
      <w:r w:rsidRPr="00F05E74">
        <w:rPr>
          <w:rFonts w:ascii="Times New Roman" w:eastAsia="方正小标宋简体" w:hAnsi="Times New Roman" w:cs="Times New Roman"/>
          <w:bCs/>
          <w:kern w:val="0"/>
          <w:sz w:val="36"/>
          <w:szCs w:val="36"/>
        </w:rPr>
        <w:t>到</w:t>
      </w:r>
      <w:proofErr w:type="gramStart"/>
      <w:r w:rsidRPr="00F05E74">
        <w:rPr>
          <w:rFonts w:ascii="Times New Roman" w:eastAsia="方正小标宋简体" w:hAnsi="Times New Roman" w:cs="Times New Roman"/>
          <w:bCs/>
          <w:kern w:val="0"/>
          <w:sz w:val="36"/>
          <w:szCs w:val="36"/>
        </w:rPr>
        <w:t>海峡动漫学院</w:t>
      </w:r>
      <w:proofErr w:type="gramEnd"/>
      <w:r w:rsidRPr="00F05E74">
        <w:rPr>
          <w:rFonts w:ascii="Times New Roman" w:eastAsia="方正小标宋简体" w:hAnsi="Times New Roman" w:cs="Times New Roman"/>
          <w:bCs/>
          <w:kern w:val="0"/>
          <w:sz w:val="36"/>
          <w:szCs w:val="36"/>
        </w:rPr>
        <w:t>调研</w:t>
      </w:r>
    </w:p>
    <w:p w:rsidR="00093696" w:rsidRPr="00F05E74" w:rsidRDefault="00093696" w:rsidP="004A7FFD">
      <w:pPr>
        <w:spacing w:line="540" w:lineRule="exact"/>
        <w:jc w:val="left"/>
        <w:rPr>
          <w:rFonts w:ascii="Times New Roman" w:eastAsia="方正小标宋简体" w:hAnsi="Times New Roman" w:cs="Times New Roman"/>
          <w:bCs/>
          <w:kern w:val="0"/>
          <w:sz w:val="36"/>
          <w:szCs w:val="36"/>
        </w:rPr>
      </w:pPr>
    </w:p>
    <w:p w:rsidR="0024204D" w:rsidRPr="00F05E74" w:rsidRDefault="004A7FFD" w:rsidP="0024204D">
      <w:pPr>
        <w:spacing w:line="540" w:lineRule="exact"/>
        <w:ind w:firstLineChars="200" w:firstLine="560"/>
        <w:rPr>
          <w:rFonts w:ascii="Times New Roman" w:hAnsi="Times New Roman" w:cs="Times New Roman"/>
          <w:sz w:val="28"/>
          <w:szCs w:val="28"/>
        </w:rPr>
      </w:pPr>
      <w:r w:rsidRPr="00F05E74">
        <w:rPr>
          <w:rFonts w:ascii="Times New Roman" w:hAnsi="Times New Roman" w:cs="Times New Roman"/>
          <w:sz w:val="28"/>
          <w:szCs w:val="28"/>
        </w:rPr>
        <w:t>4</w:t>
      </w:r>
      <w:r w:rsidRPr="00F05E74">
        <w:rPr>
          <w:rFonts w:ascii="Times New Roman" w:hAnsiTheme="minorEastAsia" w:cs="Times New Roman"/>
          <w:sz w:val="28"/>
          <w:szCs w:val="28"/>
        </w:rPr>
        <w:t>月</w:t>
      </w:r>
      <w:r w:rsidRPr="00F05E74">
        <w:rPr>
          <w:rFonts w:ascii="Times New Roman" w:hAnsi="Times New Roman" w:cs="Times New Roman"/>
          <w:sz w:val="28"/>
          <w:szCs w:val="28"/>
        </w:rPr>
        <w:t>25</w:t>
      </w:r>
      <w:r w:rsidRPr="00F05E74">
        <w:rPr>
          <w:rFonts w:ascii="Times New Roman" w:hAnsiTheme="minorEastAsia" w:cs="Times New Roman"/>
          <w:sz w:val="28"/>
          <w:szCs w:val="28"/>
        </w:rPr>
        <w:t>日上午，校发</w:t>
      </w:r>
      <w:proofErr w:type="gramStart"/>
      <w:r w:rsidRPr="00F05E74">
        <w:rPr>
          <w:rFonts w:ascii="Times New Roman" w:hAnsiTheme="minorEastAsia" w:cs="Times New Roman"/>
          <w:sz w:val="28"/>
          <w:szCs w:val="28"/>
        </w:rPr>
        <w:t>规</w:t>
      </w:r>
      <w:proofErr w:type="gramEnd"/>
      <w:r w:rsidRPr="00F05E74">
        <w:rPr>
          <w:rFonts w:ascii="Times New Roman" w:hAnsiTheme="minorEastAsia" w:cs="Times New Roman"/>
          <w:sz w:val="28"/>
          <w:szCs w:val="28"/>
        </w:rPr>
        <w:t>处李应春处长一行</w:t>
      </w:r>
      <w:r w:rsidRPr="00F05E74">
        <w:rPr>
          <w:rFonts w:ascii="Times New Roman" w:hAnsi="Times New Roman" w:cs="Times New Roman"/>
          <w:sz w:val="28"/>
          <w:szCs w:val="28"/>
        </w:rPr>
        <w:t>4</w:t>
      </w:r>
      <w:r w:rsidRPr="00F05E74">
        <w:rPr>
          <w:rFonts w:ascii="Times New Roman" w:hAnsiTheme="minorEastAsia" w:cs="Times New Roman"/>
          <w:sz w:val="28"/>
          <w:szCs w:val="28"/>
        </w:rPr>
        <w:t>人到我院调研本科教学审核评估工作开展情况，我院党政领导班子、各系主任、办公室、教务科人员参加本次调研会。</w:t>
      </w:r>
    </w:p>
    <w:p w:rsidR="004A7FFD" w:rsidRPr="00F05E74" w:rsidRDefault="004A7FFD" w:rsidP="0024204D">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会上，邱国鹏院长对我院本科教学审核评估准备工作</w:t>
      </w:r>
      <w:proofErr w:type="gramStart"/>
      <w:r w:rsidRPr="00F05E74">
        <w:rPr>
          <w:rFonts w:ascii="Times New Roman" w:hAnsiTheme="minorEastAsia" w:cs="Times New Roman"/>
          <w:sz w:val="28"/>
          <w:szCs w:val="28"/>
        </w:rPr>
        <w:t>做总体</w:t>
      </w:r>
      <w:proofErr w:type="gramEnd"/>
      <w:r w:rsidRPr="00F05E74">
        <w:rPr>
          <w:rFonts w:ascii="Times New Roman" w:hAnsiTheme="minorEastAsia" w:cs="Times New Roman"/>
          <w:sz w:val="28"/>
          <w:szCs w:val="28"/>
        </w:rPr>
        <w:t>介绍，各系主任和各科室负责人与本科教学审核评估工作领导小组成员就评估材料涉及内容与等规范进行详细交流。</w:t>
      </w:r>
    </w:p>
    <w:p w:rsidR="004A7FFD" w:rsidRPr="00F05E74" w:rsidRDefault="004A7FFD" w:rsidP="00093696">
      <w:pPr>
        <w:spacing w:line="540" w:lineRule="exact"/>
        <w:ind w:firstLineChars="200" w:firstLine="560"/>
        <w:rPr>
          <w:rFonts w:ascii="Times New Roman" w:hAnsi="Times New Roman" w:cs="Times New Roman"/>
          <w:sz w:val="28"/>
          <w:szCs w:val="28"/>
        </w:rPr>
      </w:pPr>
      <w:r w:rsidRPr="00F05E74">
        <w:rPr>
          <w:rFonts w:ascii="Times New Roman" w:hAnsiTheme="minorEastAsia" w:cs="Times New Roman"/>
          <w:sz w:val="28"/>
          <w:szCs w:val="28"/>
        </w:rPr>
        <w:t>最后，李应春处长本科教学审核评估准备工作提出三点建议：一是加强沟通。审核评估是一项整体性工作，需要上下联动，左右沟通，不仅要院内加强问题反馈，还要主动和各职能部门联系，将问题第</w:t>
      </w:r>
      <w:proofErr w:type="gramStart"/>
      <w:r w:rsidRPr="00F05E74">
        <w:rPr>
          <w:rFonts w:ascii="Times New Roman" w:hAnsiTheme="minorEastAsia" w:cs="Times New Roman"/>
          <w:sz w:val="28"/>
          <w:szCs w:val="28"/>
        </w:rPr>
        <w:t>一时间做懂弄通</w:t>
      </w:r>
      <w:proofErr w:type="gramEnd"/>
      <w:r w:rsidRPr="00F05E74">
        <w:rPr>
          <w:rFonts w:ascii="Times New Roman" w:hAnsiTheme="minorEastAsia" w:cs="Times New Roman"/>
          <w:sz w:val="28"/>
          <w:szCs w:val="28"/>
        </w:rPr>
        <w:t>。二是加强学习。院党政领导班子及中层干部要对本科教学审核评估内涵指标了然于心，发动全院教师学习《审核评估基本知识手册》，必要时也可组织人员到省内已通过审核评估的高校取经学习；三是多思考。本科教学审核评估是用自己的尺子衡量自己的办学水平，要不断</w:t>
      </w:r>
      <w:proofErr w:type="gramStart"/>
      <w:r w:rsidRPr="00F05E74">
        <w:rPr>
          <w:rFonts w:ascii="Times New Roman" w:hAnsiTheme="minorEastAsia" w:cs="Times New Roman"/>
          <w:sz w:val="28"/>
          <w:szCs w:val="28"/>
        </w:rPr>
        <w:t>凝练本</w:t>
      </w:r>
      <w:proofErr w:type="gramEnd"/>
      <w:r w:rsidRPr="00F05E74">
        <w:rPr>
          <w:rFonts w:ascii="Times New Roman" w:hAnsiTheme="minorEastAsia" w:cs="Times New Roman"/>
          <w:sz w:val="28"/>
          <w:szCs w:val="28"/>
        </w:rPr>
        <w:t>院办学思路和办学特色，形成自己的衡量尺子。</w:t>
      </w:r>
    </w:p>
    <w:p w:rsidR="004A7FFD" w:rsidRPr="00F05E74" w:rsidRDefault="001F00E5" w:rsidP="00E94D9C">
      <w:pPr>
        <w:widowControl/>
        <w:spacing w:line="540" w:lineRule="exact"/>
        <w:jc w:val="center"/>
        <w:rPr>
          <w:rFonts w:ascii="Times New Roman" w:hAnsi="Times New Roman" w:cs="Times New Roman"/>
          <w:sz w:val="28"/>
          <w:szCs w:val="28"/>
        </w:rPr>
      </w:pPr>
      <w:r w:rsidRPr="00F05E74">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226695</wp:posOffset>
            </wp:positionH>
            <wp:positionV relativeFrom="paragraph">
              <wp:posOffset>98425</wp:posOffset>
            </wp:positionV>
            <wp:extent cx="4648200" cy="3507105"/>
            <wp:effectExtent l="19050" t="0" r="0" b="0"/>
            <wp:wrapTopAndBottom/>
            <wp:docPr id="6" name="图片 5"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stretch>
                      <a:fillRect/>
                    </a:stretch>
                  </pic:blipFill>
                  <pic:spPr>
                    <a:xfrm>
                      <a:off x="0" y="0"/>
                      <a:ext cx="4648200" cy="3507105"/>
                    </a:xfrm>
                    <a:prstGeom prst="rect">
                      <a:avLst/>
                    </a:prstGeom>
                  </pic:spPr>
                </pic:pic>
              </a:graphicData>
            </a:graphic>
          </wp:anchor>
        </w:drawing>
      </w:r>
    </w:p>
    <w:sectPr w:rsidR="004A7FFD" w:rsidRPr="00F05E74" w:rsidSect="00DE0728">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76A" w:rsidRDefault="0091476A" w:rsidP="00C81E04">
      <w:r>
        <w:separator/>
      </w:r>
    </w:p>
  </w:endnote>
  <w:endnote w:type="continuationSeparator" w:id="1">
    <w:p w:rsidR="0091476A" w:rsidRDefault="0091476A" w:rsidP="00C81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华文行楷">
    <w:altName w:val="微软雅黑"/>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Pr="005C5EFB" w:rsidRDefault="008C1751">
    <w:pPr>
      <w:pStyle w:val="a3"/>
      <w:jc w:val="center"/>
      <w:rPr>
        <w:b/>
      </w:rPr>
    </w:pPr>
  </w:p>
  <w:p w:rsidR="00DE0728" w:rsidRDefault="00DE072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Default="001175F2">
    <w:pPr>
      <w:pStyle w:val="a3"/>
      <w:jc w:val="center"/>
    </w:pPr>
    <w:fldSimple w:instr=" PAGE   \* MERGEFORMAT ">
      <w:r w:rsidR="00AA2B29" w:rsidRPr="00AA2B29">
        <w:rPr>
          <w:noProof/>
          <w:lang w:val="zh-CN"/>
        </w:rPr>
        <w:t>2</w:t>
      </w:r>
    </w:fldSimple>
  </w:p>
  <w:p w:rsidR="008C1751" w:rsidRDefault="008C17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76A" w:rsidRDefault="0091476A" w:rsidP="00C81E04">
      <w:r>
        <w:separator/>
      </w:r>
    </w:p>
  </w:footnote>
  <w:footnote w:type="continuationSeparator" w:id="1">
    <w:p w:rsidR="0091476A" w:rsidRDefault="0091476A" w:rsidP="00C81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252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924F0"/>
    <w:rsid w:val="00093696"/>
    <w:rsid w:val="000A3181"/>
    <w:rsid w:val="001175F2"/>
    <w:rsid w:val="0013100D"/>
    <w:rsid w:val="001D7BC5"/>
    <w:rsid w:val="001F00E5"/>
    <w:rsid w:val="0024204D"/>
    <w:rsid w:val="00242397"/>
    <w:rsid w:val="00246637"/>
    <w:rsid w:val="00376C23"/>
    <w:rsid w:val="00417AFF"/>
    <w:rsid w:val="00446C5E"/>
    <w:rsid w:val="004A1870"/>
    <w:rsid w:val="004A7FFD"/>
    <w:rsid w:val="004C01D1"/>
    <w:rsid w:val="004C5209"/>
    <w:rsid w:val="0051734B"/>
    <w:rsid w:val="005C5EFB"/>
    <w:rsid w:val="006F39EA"/>
    <w:rsid w:val="00703826"/>
    <w:rsid w:val="007A30EB"/>
    <w:rsid w:val="007F7626"/>
    <w:rsid w:val="00863619"/>
    <w:rsid w:val="008A0928"/>
    <w:rsid w:val="008C1751"/>
    <w:rsid w:val="008D2C19"/>
    <w:rsid w:val="0091476A"/>
    <w:rsid w:val="00972FBB"/>
    <w:rsid w:val="0099167D"/>
    <w:rsid w:val="0099686B"/>
    <w:rsid w:val="009B0414"/>
    <w:rsid w:val="009C122E"/>
    <w:rsid w:val="00A94BD3"/>
    <w:rsid w:val="00AA2B29"/>
    <w:rsid w:val="00AF5E23"/>
    <w:rsid w:val="00B45B6F"/>
    <w:rsid w:val="00B92C9C"/>
    <w:rsid w:val="00BA375B"/>
    <w:rsid w:val="00BC11A2"/>
    <w:rsid w:val="00BE2762"/>
    <w:rsid w:val="00C1116B"/>
    <w:rsid w:val="00C81E04"/>
    <w:rsid w:val="00C96571"/>
    <w:rsid w:val="00CF4D8F"/>
    <w:rsid w:val="00D7518A"/>
    <w:rsid w:val="00DA09B7"/>
    <w:rsid w:val="00DE0728"/>
    <w:rsid w:val="00E47B6C"/>
    <w:rsid w:val="00E94D9C"/>
    <w:rsid w:val="00EB66D5"/>
    <w:rsid w:val="00F05E74"/>
    <w:rsid w:val="00F16523"/>
    <w:rsid w:val="00FD5461"/>
    <w:rsid w:val="070F3B5B"/>
    <w:rsid w:val="0D870BEA"/>
    <w:rsid w:val="11C73FA0"/>
    <w:rsid w:val="1B4877B4"/>
    <w:rsid w:val="259A22AB"/>
    <w:rsid w:val="2E16170E"/>
    <w:rsid w:val="3148231B"/>
    <w:rsid w:val="36BB3577"/>
    <w:rsid w:val="528B5A41"/>
    <w:rsid w:val="6DF924F0"/>
    <w:rsid w:val="76A42F5A"/>
    <w:rsid w:val="79762ABC"/>
    <w:rsid w:val="79A77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04"/>
    <w:pPr>
      <w:widowControl w:val="0"/>
      <w:jc w:val="both"/>
    </w:pPr>
    <w:rPr>
      <w:kern w:val="2"/>
      <w:sz w:val="21"/>
      <w:szCs w:val="22"/>
    </w:rPr>
  </w:style>
  <w:style w:type="paragraph" w:styleId="1">
    <w:name w:val="heading 1"/>
    <w:basedOn w:val="a"/>
    <w:next w:val="a"/>
    <w:link w:val="1Char"/>
    <w:qFormat/>
    <w:rsid w:val="008D2C19"/>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1E04"/>
    <w:pPr>
      <w:tabs>
        <w:tab w:val="center" w:pos="4153"/>
        <w:tab w:val="right" w:pos="8306"/>
      </w:tabs>
      <w:snapToGrid w:val="0"/>
      <w:jc w:val="left"/>
    </w:pPr>
    <w:rPr>
      <w:sz w:val="18"/>
    </w:rPr>
  </w:style>
  <w:style w:type="paragraph" w:styleId="a4">
    <w:name w:val="header"/>
    <w:basedOn w:val="a"/>
    <w:rsid w:val="00C81E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qFormat/>
    <w:rsid w:val="00C81E04"/>
    <w:rPr>
      <w:rFonts w:ascii="Times New Roman" w:eastAsia="宋体" w:hAnsi="Times New Roman" w:cs="Times New Roman"/>
    </w:rPr>
  </w:style>
  <w:style w:type="paragraph" w:styleId="a5">
    <w:name w:val="Balloon Text"/>
    <w:basedOn w:val="a"/>
    <w:link w:val="Char0"/>
    <w:rsid w:val="00DE0728"/>
    <w:rPr>
      <w:sz w:val="18"/>
      <w:szCs w:val="18"/>
    </w:rPr>
  </w:style>
  <w:style w:type="character" w:customStyle="1" w:styleId="Char0">
    <w:name w:val="批注框文本 Char"/>
    <w:basedOn w:val="a0"/>
    <w:link w:val="a5"/>
    <w:rsid w:val="00DE0728"/>
    <w:rPr>
      <w:kern w:val="2"/>
      <w:sz w:val="18"/>
      <w:szCs w:val="18"/>
    </w:rPr>
  </w:style>
  <w:style w:type="character" w:customStyle="1" w:styleId="Char">
    <w:name w:val="页脚 Char"/>
    <w:basedOn w:val="a0"/>
    <w:link w:val="a3"/>
    <w:uiPriority w:val="99"/>
    <w:rsid w:val="00DE0728"/>
    <w:rPr>
      <w:kern w:val="2"/>
      <w:sz w:val="18"/>
      <w:szCs w:val="22"/>
    </w:rPr>
  </w:style>
  <w:style w:type="character" w:styleId="a6">
    <w:name w:val="Hyperlink"/>
    <w:basedOn w:val="a0"/>
    <w:unhideWhenUsed/>
    <w:rsid w:val="004C01D1"/>
    <w:rPr>
      <w:color w:val="0563C1" w:themeColor="hyperlink"/>
      <w:u w:val="single"/>
    </w:rPr>
  </w:style>
  <w:style w:type="paragraph" w:styleId="a7">
    <w:name w:val="Normal (Web)"/>
    <w:basedOn w:val="a"/>
    <w:semiHidden/>
    <w:unhideWhenUsed/>
    <w:rsid w:val="004A7FFD"/>
    <w:rPr>
      <w:rFonts w:ascii="Times New Roman" w:hAnsi="Times New Roman" w:cs="Times New Roman"/>
      <w:sz w:val="24"/>
      <w:szCs w:val="24"/>
    </w:rPr>
  </w:style>
  <w:style w:type="character" w:customStyle="1" w:styleId="1Char">
    <w:name w:val="标题 1 Char"/>
    <w:basedOn w:val="a0"/>
    <w:link w:val="1"/>
    <w:rsid w:val="008D2C19"/>
    <w:rPr>
      <w:b/>
      <w:bCs/>
      <w:kern w:val="44"/>
      <w:sz w:val="44"/>
      <w:szCs w:val="44"/>
    </w:rPr>
  </w:style>
  <w:style w:type="paragraph" w:styleId="TOC">
    <w:name w:val="TOC Heading"/>
    <w:basedOn w:val="1"/>
    <w:next w:val="a"/>
    <w:uiPriority w:val="39"/>
    <w:semiHidden/>
    <w:unhideWhenUsed/>
    <w:qFormat/>
    <w:rsid w:val="008D2C19"/>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
    <w:name w:val="toc 2"/>
    <w:basedOn w:val="a"/>
    <w:next w:val="a"/>
    <w:autoRedefine/>
    <w:uiPriority w:val="39"/>
    <w:semiHidden/>
    <w:unhideWhenUsed/>
    <w:qFormat/>
    <w:rsid w:val="008D2C19"/>
    <w:pPr>
      <w:widowControl/>
      <w:spacing w:after="100" w:line="276" w:lineRule="auto"/>
      <w:ind w:left="220"/>
      <w:jc w:val="left"/>
    </w:pPr>
    <w:rPr>
      <w:kern w:val="0"/>
      <w:sz w:val="22"/>
    </w:rPr>
  </w:style>
  <w:style w:type="paragraph" w:styleId="10">
    <w:name w:val="toc 1"/>
    <w:basedOn w:val="a"/>
    <w:next w:val="a"/>
    <w:autoRedefine/>
    <w:uiPriority w:val="39"/>
    <w:semiHidden/>
    <w:unhideWhenUsed/>
    <w:qFormat/>
    <w:rsid w:val="008D2C19"/>
    <w:pPr>
      <w:widowControl/>
      <w:spacing w:after="100" w:line="276" w:lineRule="auto"/>
      <w:jc w:val="left"/>
    </w:pPr>
    <w:rPr>
      <w:kern w:val="0"/>
      <w:sz w:val="22"/>
    </w:rPr>
  </w:style>
  <w:style w:type="paragraph" w:styleId="3">
    <w:name w:val="toc 3"/>
    <w:basedOn w:val="a"/>
    <w:next w:val="a"/>
    <w:autoRedefine/>
    <w:uiPriority w:val="39"/>
    <w:semiHidden/>
    <w:unhideWhenUsed/>
    <w:qFormat/>
    <w:rsid w:val="008D2C19"/>
    <w:pPr>
      <w:widowControl/>
      <w:spacing w:after="100" w:line="276" w:lineRule="auto"/>
      <w:ind w:left="440"/>
      <w:jc w:val="left"/>
    </w:pPr>
    <w:rPr>
      <w:kern w:val="0"/>
      <w:sz w:val="22"/>
    </w:rPr>
  </w:style>
</w:styles>
</file>

<file path=word/webSettings.xml><?xml version="1.0" encoding="utf-8"?>
<w:webSettings xmlns:r="http://schemas.openxmlformats.org/officeDocument/2006/relationships" xmlns:w="http://schemas.openxmlformats.org/wordprocessingml/2006/main">
  <w:divs>
    <w:div w:id="668412233">
      <w:bodyDiv w:val="1"/>
      <w:marLeft w:val="0"/>
      <w:marRight w:val="0"/>
      <w:marTop w:val="0"/>
      <w:marBottom w:val="0"/>
      <w:divBdr>
        <w:top w:val="none" w:sz="0" w:space="0" w:color="auto"/>
        <w:left w:val="none" w:sz="0" w:space="0" w:color="auto"/>
        <w:bottom w:val="none" w:sz="0" w:space="0" w:color="auto"/>
        <w:right w:val="none" w:sz="0" w:space="0" w:color="auto"/>
      </w:divBdr>
    </w:div>
    <w:div w:id="816649715">
      <w:bodyDiv w:val="1"/>
      <w:marLeft w:val="0"/>
      <w:marRight w:val="0"/>
      <w:marTop w:val="0"/>
      <w:marBottom w:val="0"/>
      <w:divBdr>
        <w:top w:val="none" w:sz="0" w:space="0" w:color="auto"/>
        <w:left w:val="none" w:sz="0" w:space="0" w:color="auto"/>
        <w:bottom w:val="none" w:sz="0" w:space="0" w:color="auto"/>
        <w:right w:val="none" w:sz="0" w:space="0" w:color="auto"/>
      </w:divBdr>
    </w:div>
    <w:div w:id="1122722785">
      <w:bodyDiv w:val="1"/>
      <w:marLeft w:val="0"/>
      <w:marRight w:val="0"/>
      <w:marTop w:val="0"/>
      <w:marBottom w:val="0"/>
      <w:divBdr>
        <w:top w:val="none" w:sz="0" w:space="0" w:color="auto"/>
        <w:left w:val="none" w:sz="0" w:space="0" w:color="auto"/>
        <w:bottom w:val="none" w:sz="0" w:space="0" w:color="auto"/>
        <w:right w:val="none" w:sz="0" w:space="0" w:color="auto"/>
      </w:divBdr>
    </w:div>
    <w:div w:id="1131090138">
      <w:bodyDiv w:val="1"/>
      <w:marLeft w:val="0"/>
      <w:marRight w:val="0"/>
      <w:marTop w:val="0"/>
      <w:marBottom w:val="0"/>
      <w:divBdr>
        <w:top w:val="none" w:sz="0" w:space="0" w:color="auto"/>
        <w:left w:val="none" w:sz="0" w:space="0" w:color="auto"/>
        <w:bottom w:val="none" w:sz="0" w:space="0" w:color="auto"/>
        <w:right w:val="none" w:sz="0" w:space="0" w:color="auto"/>
      </w:divBdr>
    </w:div>
    <w:div w:id="1477841556">
      <w:bodyDiv w:val="1"/>
      <w:marLeft w:val="0"/>
      <w:marRight w:val="0"/>
      <w:marTop w:val="0"/>
      <w:marBottom w:val="0"/>
      <w:divBdr>
        <w:top w:val="none" w:sz="0" w:space="0" w:color="auto"/>
        <w:left w:val="none" w:sz="0" w:space="0" w:color="auto"/>
        <w:bottom w:val="none" w:sz="0" w:space="0" w:color="auto"/>
        <w:right w:val="none" w:sz="0" w:space="0" w:color="auto"/>
      </w:divBdr>
    </w:div>
    <w:div w:id="1884323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华文行楷">
    <w:altName w:val="微软雅黑"/>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13F3"/>
    <w:rsid w:val="00CD13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BAD82050D0D48D3B3B568DB5A484338">
    <w:name w:val="6BAD82050D0D48D3B3B568DB5A484338"/>
    <w:rsid w:val="00CD13F3"/>
    <w:pPr>
      <w:widowControl w:val="0"/>
      <w:jc w:val="both"/>
    </w:pPr>
  </w:style>
  <w:style w:type="paragraph" w:customStyle="1" w:styleId="97CF42B05F5642CA98B59CEC9DDE2B5D">
    <w:name w:val="97CF42B05F5642CA98B59CEC9DDE2B5D"/>
    <w:rsid w:val="00CD13F3"/>
    <w:pPr>
      <w:widowControl w:val="0"/>
      <w:jc w:val="both"/>
    </w:pPr>
  </w:style>
  <w:style w:type="paragraph" w:customStyle="1" w:styleId="6B465AD1321B42ED8142E57382C04351">
    <w:name w:val="6B465AD1321B42ED8142E57382C04351"/>
    <w:rsid w:val="00CD13F3"/>
    <w:pPr>
      <w:widowControl w:val="0"/>
      <w:jc w:val="both"/>
    </w:pPr>
  </w:style>
  <w:style w:type="paragraph" w:customStyle="1" w:styleId="A99776F102F34E41AD27D7954525DA96">
    <w:name w:val="A99776F102F34E41AD27D7954525DA96"/>
    <w:rsid w:val="00CD13F3"/>
    <w:pPr>
      <w:widowControl w:val="0"/>
      <w:jc w:val="both"/>
    </w:pPr>
  </w:style>
  <w:style w:type="paragraph" w:customStyle="1" w:styleId="EF4D821EFF164BCDAA4E97098DF27548">
    <w:name w:val="EF4D821EFF164BCDAA4E97098DF27548"/>
    <w:rsid w:val="00CD13F3"/>
    <w:pPr>
      <w:widowControl w:val="0"/>
      <w:jc w:val="both"/>
    </w:pPr>
  </w:style>
  <w:style w:type="paragraph" w:customStyle="1" w:styleId="09788683B50C4C17889726A623860CDD">
    <w:name w:val="09788683B50C4C17889726A623860CDD"/>
    <w:rsid w:val="00CD13F3"/>
    <w:pPr>
      <w:widowControl w:val="0"/>
      <w:jc w:val="both"/>
    </w:pPr>
  </w:style>
  <w:style w:type="paragraph" w:customStyle="1" w:styleId="FBC8728F51584BD68502CFA96FB7C108">
    <w:name w:val="FBC8728F51584BD68502CFA96FB7C108"/>
    <w:rsid w:val="00CD13F3"/>
    <w:pPr>
      <w:widowControl w:val="0"/>
      <w:jc w:val="both"/>
    </w:pPr>
  </w:style>
  <w:style w:type="paragraph" w:customStyle="1" w:styleId="E2B8BD1CC66B48A9988C4AE1A90C361A">
    <w:name w:val="E2B8BD1CC66B48A9988C4AE1A90C361A"/>
    <w:rsid w:val="00CD13F3"/>
    <w:pPr>
      <w:widowControl w:val="0"/>
      <w:jc w:val="both"/>
    </w:pPr>
  </w:style>
  <w:style w:type="paragraph" w:customStyle="1" w:styleId="5628332CDF384751B4F8A0DFA77B46F8">
    <w:name w:val="5628332CDF384751B4F8A0DFA77B46F8"/>
    <w:rsid w:val="00CD13F3"/>
    <w:pPr>
      <w:widowControl w:val="0"/>
      <w:jc w:val="both"/>
    </w:pPr>
  </w:style>
  <w:style w:type="paragraph" w:customStyle="1" w:styleId="9C35CE79A17E45C19D196751BF5B4111">
    <w:name w:val="9C35CE79A17E45C19D196751BF5B4111"/>
    <w:rsid w:val="00CD13F3"/>
    <w:pPr>
      <w:widowControl w:val="0"/>
      <w:jc w:val="both"/>
    </w:pPr>
  </w:style>
  <w:style w:type="paragraph" w:customStyle="1" w:styleId="EE949837E25E40FB9FD5DA39CC17EDC5">
    <w:name w:val="EE949837E25E40FB9FD5DA39CC17EDC5"/>
    <w:rsid w:val="00CD13F3"/>
    <w:pPr>
      <w:widowControl w:val="0"/>
      <w:jc w:val="both"/>
    </w:pPr>
  </w:style>
  <w:style w:type="paragraph" w:customStyle="1" w:styleId="B470C9A5DCB1481A9D7D2CC8BFF0F075">
    <w:name w:val="B470C9A5DCB1481A9D7D2CC8BFF0F075"/>
    <w:rsid w:val="00CD13F3"/>
    <w:pPr>
      <w:widowControl w:val="0"/>
      <w:jc w:val="both"/>
    </w:pPr>
  </w:style>
  <w:style w:type="paragraph" w:customStyle="1" w:styleId="F24E5FB182684B1399B1F9A7215CCEF9">
    <w:name w:val="F24E5FB182684B1399B1F9A7215CCEF9"/>
    <w:rsid w:val="00CD13F3"/>
    <w:pPr>
      <w:widowControl w:val="0"/>
      <w:jc w:val="both"/>
    </w:pPr>
  </w:style>
  <w:style w:type="paragraph" w:customStyle="1" w:styleId="4421F7FCE7CB40AD851E90812DFA1760">
    <w:name w:val="4421F7FCE7CB40AD851E90812DFA1760"/>
    <w:rsid w:val="00CD13F3"/>
    <w:pPr>
      <w:widowControl w:val="0"/>
      <w:jc w:val="both"/>
    </w:pPr>
  </w:style>
  <w:style w:type="paragraph" w:customStyle="1" w:styleId="3BE0A0F1F9994889916FF48ECF62EB8B">
    <w:name w:val="3BE0A0F1F9994889916FF48ECF62EB8B"/>
    <w:rsid w:val="00CD13F3"/>
    <w:pPr>
      <w:widowControl w:val="0"/>
      <w:jc w:val="both"/>
    </w:pPr>
  </w:style>
  <w:style w:type="paragraph" w:customStyle="1" w:styleId="E214B7EC125D490B981B68AFE900A6FD">
    <w:name w:val="E214B7EC125D490B981B68AFE900A6FD"/>
    <w:rsid w:val="00CD13F3"/>
    <w:pPr>
      <w:widowControl w:val="0"/>
      <w:jc w:val="both"/>
    </w:pPr>
  </w:style>
  <w:style w:type="paragraph" w:customStyle="1" w:styleId="D65A1EF2FC5843C1A8B0A28BA029AB1D">
    <w:name w:val="D65A1EF2FC5843C1A8B0A28BA029AB1D"/>
    <w:rsid w:val="00CD13F3"/>
    <w:pPr>
      <w:widowControl w:val="0"/>
      <w:jc w:val="both"/>
    </w:pPr>
  </w:style>
  <w:style w:type="paragraph" w:customStyle="1" w:styleId="DEF1E06B309E4C5787CFFFC33EEEC4C0">
    <w:name w:val="DEF1E06B309E4C5787CFFFC33EEEC4C0"/>
    <w:rsid w:val="00CD13F3"/>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D4558-055E-4955-974A-EC801099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1506</Words>
  <Characters>117</Characters>
  <Application>Microsoft Office Word</Application>
  <DocSecurity>0</DocSecurity>
  <Lines>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36</cp:revision>
  <dcterms:created xsi:type="dcterms:W3CDTF">2018-04-26T08:25:00Z</dcterms:created>
  <dcterms:modified xsi:type="dcterms:W3CDTF">2018-04-26T08:56:00Z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