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5DA81" w14:textId="77777777" w:rsidR="003C2C79" w:rsidRPr="00502209" w:rsidRDefault="003C2C79" w:rsidP="003C2C79">
      <w:pPr>
        <w:jc w:val="center"/>
        <w:rPr>
          <w:rFonts w:ascii="华文中宋" w:eastAsia="华文中宋" w:hAnsi="华文中宋" w:hint="eastAsia"/>
          <w:color w:val="FF0000"/>
          <w:spacing w:val="-68"/>
          <w:sz w:val="44"/>
          <w:szCs w:val="44"/>
        </w:rPr>
      </w:pPr>
      <w:r w:rsidRPr="004E1B7F">
        <w:rPr>
          <w:rFonts w:ascii="华文中宋" w:eastAsia="华文中宋" w:hAnsi="华文中宋" w:hint="eastAsia"/>
          <w:color w:val="FF0000"/>
          <w:spacing w:val="-68"/>
          <w:sz w:val="104"/>
          <w:szCs w:val="104"/>
        </w:rPr>
        <w:t>三明学院人事处文件</w:t>
      </w:r>
    </w:p>
    <w:p w14:paraId="5AD7BC97" w14:textId="77777777" w:rsidR="003C2C79" w:rsidRDefault="003C2C79" w:rsidP="00CB0598">
      <w:pPr>
        <w:spacing w:line="480" w:lineRule="exact"/>
        <w:jc w:val="center"/>
        <w:rPr>
          <w:rFonts w:ascii="仿宋_GB2312" w:eastAsia="仿宋_GB2312" w:hAnsi="华文仿宋"/>
          <w:sz w:val="32"/>
          <w:szCs w:val="32"/>
        </w:rPr>
      </w:pPr>
    </w:p>
    <w:p w14:paraId="53AEA39F" w14:textId="0FC1D433" w:rsidR="00CB0598" w:rsidRPr="001B4DA2" w:rsidRDefault="003C2C79" w:rsidP="00CB0598">
      <w:pPr>
        <w:spacing w:line="480" w:lineRule="exact"/>
        <w:jc w:val="center"/>
        <w:rPr>
          <w:rFonts w:ascii="仿宋_GB2312" w:eastAsia="仿宋_GB2312" w:hAnsi="华文仿宋"/>
          <w:sz w:val="32"/>
          <w:szCs w:val="32"/>
        </w:rPr>
      </w:pPr>
      <w:r>
        <w:rPr>
          <w:rFonts w:ascii="黑体" w:eastAsia="黑体" w:hAnsi="黑体"/>
          <w:noProof/>
          <w:sz w:val="44"/>
          <w:szCs w:val="44"/>
        </w:rPr>
        <w:drawing>
          <wp:anchor distT="0" distB="0" distL="114300" distR="114300" simplePos="0" relativeHeight="251661312" behindDoc="1" locked="0" layoutInCell="1" allowOverlap="1" wp14:anchorId="4A078E26" wp14:editId="32C8598A">
            <wp:simplePos x="0" y="0"/>
            <wp:positionH relativeFrom="margin">
              <wp:posOffset>64135</wp:posOffset>
            </wp:positionH>
            <wp:positionV relativeFrom="paragraph">
              <wp:posOffset>425450</wp:posOffset>
            </wp:positionV>
            <wp:extent cx="5263515" cy="71755"/>
            <wp:effectExtent l="0" t="0" r="0" b="4445"/>
            <wp:wrapTight wrapText="bothSides">
              <wp:wrapPolygon edited="0">
                <wp:start x="0" y="0"/>
                <wp:lineTo x="0" y="17204"/>
                <wp:lineTo x="21498" y="17204"/>
                <wp:lineTo x="2149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3515" cy="71755"/>
                    </a:xfrm>
                    <a:prstGeom prst="rect">
                      <a:avLst/>
                    </a:prstGeom>
                    <a:noFill/>
                    <a:ln>
                      <a:noFill/>
                    </a:ln>
                  </pic:spPr>
                </pic:pic>
              </a:graphicData>
            </a:graphic>
            <wp14:sizeRelH relativeFrom="page">
              <wp14:pctWidth>0</wp14:pctWidth>
            </wp14:sizeRelH>
            <wp14:sizeRelV relativeFrom="page">
              <wp14:pctHeight>0</wp14:pctHeight>
            </wp14:sizeRelV>
          </wp:anchor>
        </w:drawing>
      </w:r>
      <w:r w:rsidR="00CB0598">
        <w:rPr>
          <w:rFonts w:ascii="仿宋_GB2312" w:eastAsia="仿宋_GB2312" w:hAnsi="华文仿宋" w:hint="eastAsia"/>
          <w:sz w:val="32"/>
          <w:szCs w:val="32"/>
        </w:rPr>
        <w:t>明学院人</w:t>
      </w:r>
      <w:r w:rsidR="00CB0598" w:rsidRPr="00920516">
        <w:rPr>
          <w:rFonts w:ascii="仿宋_GB2312" w:eastAsia="仿宋_GB2312" w:hAnsi="华文仿宋" w:hint="eastAsia"/>
          <w:sz w:val="32"/>
          <w:szCs w:val="32"/>
        </w:rPr>
        <w:t>〔</w:t>
      </w:r>
      <w:r w:rsidR="00CB0598">
        <w:rPr>
          <w:rFonts w:ascii="仿宋_GB2312" w:eastAsia="仿宋_GB2312" w:hAnsi="华文仿宋"/>
          <w:sz w:val="32"/>
          <w:szCs w:val="32"/>
        </w:rPr>
        <w:t>202</w:t>
      </w:r>
      <w:r w:rsidR="003C637F">
        <w:rPr>
          <w:rFonts w:ascii="仿宋_GB2312" w:eastAsia="仿宋_GB2312" w:hAnsi="华文仿宋"/>
          <w:sz w:val="32"/>
          <w:szCs w:val="32"/>
        </w:rPr>
        <w:t>1</w:t>
      </w:r>
      <w:r w:rsidR="00CB0598" w:rsidRPr="00920516">
        <w:rPr>
          <w:rFonts w:ascii="仿宋_GB2312" w:eastAsia="仿宋_GB2312" w:hAnsi="华文仿宋" w:hint="eastAsia"/>
          <w:sz w:val="32"/>
          <w:szCs w:val="32"/>
        </w:rPr>
        <w:t>〕</w:t>
      </w:r>
      <w:r>
        <w:rPr>
          <w:rFonts w:ascii="仿宋_GB2312" w:eastAsia="仿宋_GB2312" w:hAnsi="华文仿宋"/>
          <w:sz w:val="32"/>
          <w:szCs w:val="32"/>
        </w:rPr>
        <w:t>14</w:t>
      </w:r>
      <w:r w:rsidR="00CB0598">
        <w:rPr>
          <w:rFonts w:ascii="仿宋_GB2312" w:eastAsia="仿宋_GB2312" w:hAnsi="华文仿宋" w:hint="eastAsia"/>
          <w:sz w:val="32"/>
          <w:szCs w:val="32"/>
        </w:rPr>
        <w:t>号</w:t>
      </w:r>
    </w:p>
    <w:p w14:paraId="030909E4" w14:textId="1E9023A3" w:rsidR="00CD3776" w:rsidRDefault="001028D9" w:rsidP="001028D9">
      <w:pPr>
        <w:jc w:val="center"/>
        <w:rPr>
          <w:rFonts w:ascii="黑体" w:eastAsia="黑体" w:hAnsi="黑体"/>
          <w:sz w:val="44"/>
          <w:szCs w:val="44"/>
        </w:rPr>
      </w:pPr>
      <w:r w:rsidRPr="001028D9">
        <w:rPr>
          <w:rFonts w:ascii="黑体" w:eastAsia="黑体" w:hAnsi="黑体" w:hint="eastAsia"/>
          <w:sz w:val="44"/>
          <w:szCs w:val="44"/>
        </w:rPr>
        <w:t>关于组织开展《深化新时代教育评价改革总体方案》</w:t>
      </w:r>
      <w:r w:rsidR="00E60021" w:rsidRPr="001028D9">
        <w:rPr>
          <w:rFonts w:ascii="黑体" w:eastAsia="黑体" w:hAnsi="黑体" w:hint="eastAsia"/>
          <w:sz w:val="44"/>
          <w:szCs w:val="44"/>
        </w:rPr>
        <w:t>学习</w:t>
      </w:r>
      <w:r w:rsidR="00E60021">
        <w:rPr>
          <w:rFonts w:ascii="黑体" w:eastAsia="黑体" w:hAnsi="黑体" w:hint="eastAsia"/>
          <w:sz w:val="44"/>
          <w:szCs w:val="44"/>
        </w:rPr>
        <w:t>活动</w:t>
      </w:r>
      <w:r w:rsidRPr="001028D9">
        <w:rPr>
          <w:rFonts w:ascii="黑体" w:eastAsia="黑体" w:hAnsi="黑体" w:hint="eastAsia"/>
          <w:sz w:val="44"/>
          <w:szCs w:val="44"/>
        </w:rPr>
        <w:t>的通知</w:t>
      </w:r>
    </w:p>
    <w:p w14:paraId="731411B1" w14:textId="3EEE0909" w:rsidR="001028D9" w:rsidRPr="001028D9" w:rsidRDefault="001028D9" w:rsidP="001028D9">
      <w:pPr>
        <w:rPr>
          <w:rFonts w:ascii="仿宋_GB2312" w:eastAsia="仿宋_GB2312" w:hAnsi="黑体"/>
          <w:sz w:val="32"/>
          <w:szCs w:val="32"/>
        </w:rPr>
      </w:pPr>
    </w:p>
    <w:p w14:paraId="2D8951D3" w14:textId="466A256A" w:rsidR="001028D9" w:rsidRDefault="001028D9" w:rsidP="00C52DDE">
      <w:pPr>
        <w:spacing w:line="560" w:lineRule="exact"/>
        <w:rPr>
          <w:rFonts w:ascii="仿宋_GB2312" w:eastAsia="仿宋_GB2312" w:hAnsi="黑体"/>
          <w:sz w:val="32"/>
          <w:szCs w:val="32"/>
        </w:rPr>
      </w:pPr>
      <w:r w:rsidRPr="001028D9">
        <w:rPr>
          <w:rFonts w:ascii="仿宋_GB2312" w:eastAsia="仿宋_GB2312" w:hAnsi="黑体" w:hint="eastAsia"/>
          <w:sz w:val="32"/>
          <w:szCs w:val="32"/>
        </w:rPr>
        <w:t>校内各单位</w:t>
      </w:r>
      <w:r>
        <w:rPr>
          <w:rFonts w:ascii="仿宋_GB2312" w:eastAsia="仿宋_GB2312" w:hAnsi="黑体" w:hint="eastAsia"/>
          <w:sz w:val="32"/>
          <w:szCs w:val="32"/>
        </w:rPr>
        <w:t>：</w:t>
      </w:r>
    </w:p>
    <w:p w14:paraId="7162431C" w14:textId="33572802" w:rsidR="001028D9" w:rsidRDefault="001028D9" w:rsidP="00C52DDE">
      <w:pPr>
        <w:spacing w:line="560" w:lineRule="exact"/>
        <w:ind w:firstLineChars="200" w:firstLine="640"/>
        <w:rPr>
          <w:rFonts w:ascii="仿宋_GB2312" w:eastAsia="仿宋_GB2312" w:hAnsi="黑体"/>
          <w:sz w:val="32"/>
          <w:szCs w:val="32"/>
        </w:rPr>
      </w:pPr>
      <w:r w:rsidRPr="001028D9">
        <w:rPr>
          <w:rFonts w:ascii="仿宋_GB2312" w:eastAsia="仿宋_GB2312" w:hAnsi="黑体" w:hint="eastAsia"/>
          <w:sz w:val="32"/>
          <w:szCs w:val="32"/>
        </w:rPr>
        <w:t>为深入学习贯彻中共中央、国务院印发的《深化新时代教育评价改革总体方案》（以下简称《总体方案》），按照教育部关于《总体方案》“应学尽学，应训尽训”“全覆盖”的学习要求，结合学校实际，现将</w:t>
      </w:r>
      <w:r w:rsidR="00075C04">
        <w:rPr>
          <w:rFonts w:ascii="仿宋_GB2312" w:eastAsia="仿宋_GB2312" w:hAnsi="黑体" w:hint="eastAsia"/>
          <w:sz w:val="32"/>
          <w:szCs w:val="32"/>
        </w:rPr>
        <w:t>《总体方案》学习</w:t>
      </w:r>
      <w:r w:rsidRPr="001028D9">
        <w:rPr>
          <w:rFonts w:ascii="仿宋_GB2312" w:eastAsia="仿宋_GB2312" w:hAnsi="黑体" w:hint="eastAsia"/>
          <w:sz w:val="32"/>
          <w:szCs w:val="32"/>
        </w:rPr>
        <w:t>有关事项通知如下。</w:t>
      </w:r>
    </w:p>
    <w:p w14:paraId="7E2316FA" w14:textId="170A1A74" w:rsidR="002559D3" w:rsidRPr="00C35526" w:rsidRDefault="00E60021" w:rsidP="00C52DDE">
      <w:pPr>
        <w:spacing w:line="560" w:lineRule="exact"/>
        <w:ind w:firstLineChars="200" w:firstLine="640"/>
        <w:rPr>
          <w:rFonts w:ascii="黑体" w:eastAsia="黑体" w:hAnsi="黑体"/>
          <w:sz w:val="32"/>
          <w:szCs w:val="32"/>
        </w:rPr>
      </w:pPr>
      <w:r w:rsidRPr="00C35526">
        <w:rPr>
          <w:rFonts w:ascii="黑体" w:eastAsia="黑体" w:hAnsi="黑体" w:hint="eastAsia"/>
          <w:sz w:val="32"/>
          <w:szCs w:val="32"/>
        </w:rPr>
        <w:t>一、学习内容</w:t>
      </w:r>
    </w:p>
    <w:p w14:paraId="47E3A07E" w14:textId="2B80B27F" w:rsidR="00E60021" w:rsidRDefault="004A0238" w:rsidP="00C52DDE">
      <w:pPr>
        <w:spacing w:line="560" w:lineRule="exact"/>
        <w:ind w:firstLineChars="200" w:firstLine="640"/>
        <w:rPr>
          <w:rFonts w:ascii="仿宋_GB2312" w:eastAsia="仿宋_GB2312" w:hAnsi="黑体"/>
          <w:sz w:val="32"/>
          <w:szCs w:val="32"/>
        </w:rPr>
      </w:pPr>
      <w:r w:rsidRPr="004A0238">
        <w:rPr>
          <w:rFonts w:ascii="仿宋_GB2312" w:eastAsia="仿宋_GB2312" w:hAnsi="黑体"/>
          <w:sz w:val="32"/>
          <w:szCs w:val="32"/>
        </w:rPr>
        <w:t>1</w:t>
      </w:r>
      <w:r>
        <w:rPr>
          <w:rFonts w:ascii="仿宋_GB2312" w:eastAsia="仿宋_GB2312" w:hAnsi="黑体" w:hint="eastAsia"/>
          <w:sz w:val="32"/>
          <w:szCs w:val="32"/>
        </w:rPr>
        <w:t>.</w:t>
      </w:r>
      <w:r w:rsidRPr="004A0238">
        <w:rPr>
          <w:rFonts w:ascii="仿宋_GB2312" w:eastAsia="仿宋_GB2312" w:hAnsi="黑体"/>
          <w:sz w:val="32"/>
          <w:szCs w:val="32"/>
        </w:rPr>
        <w:t>《深化新时代教育评价改革总体方案》</w:t>
      </w:r>
    </w:p>
    <w:p w14:paraId="461634E4" w14:textId="7B1E7B91" w:rsidR="004A0238" w:rsidRDefault="004A0238" w:rsidP="00C52D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sidR="00BB164E" w:rsidRPr="00BB164E">
        <w:rPr>
          <w:rFonts w:ascii="仿宋_GB2312" w:eastAsia="仿宋_GB2312" w:hAnsi="黑体" w:hint="eastAsia"/>
          <w:sz w:val="32"/>
          <w:szCs w:val="32"/>
        </w:rPr>
        <w:t>教育部部长陈宝生教育评价改革要聚焦堵点难点打好攻坚战</w:t>
      </w:r>
    </w:p>
    <w:p w14:paraId="08AA1B31" w14:textId="7EA6CD58" w:rsidR="004A0238" w:rsidRDefault="004A0238" w:rsidP="00C52D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sidR="00BB164E" w:rsidRPr="00BB164E">
        <w:rPr>
          <w:rFonts w:ascii="仿宋_GB2312" w:eastAsia="仿宋_GB2312" w:hAnsi="黑体" w:hint="eastAsia"/>
          <w:sz w:val="32"/>
          <w:szCs w:val="32"/>
        </w:rPr>
        <w:t>教育部负责人就《深化新时代教育评价改革总体方案》答记者问</w:t>
      </w:r>
    </w:p>
    <w:p w14:paraId="79A59CE5" w14:textId="4CF666BF" w:rsidR="00E60021" w:rsidRPr="00C35526" w:rsidRDefault="00E60021" w:rsidP="00C52DDE">
      <w:pPr>
        <w:spacing w:line="560" w:lineRule="exact"/>
        <w:ind w:firstLineChars="200" w:firstLine="640"/>
        <w:rPr>
          <w:rFonts w:ascii="黑体" w:eastAsia="黑体" w:hAnsi="黑体"/>
          <w:sz w:val="32"/>
          <w:szCs w:val="32"/>
        </w:rPr>
      </w:pPr>
      <w:r w:rsidRPr="00C35526">
        <w:rPr>
          <w:rFonts w:ascii="黑体" w:eastAsia="黑体" w:hAnsi="黑体" w:hint="eastAsia"/>
          <w:sz w:val="32"/>
          <w:szCs w:val="32"/>
        </w:rPr>
        <w:t>二、</w:t>
      </w:r>
      <w:r w:rsidR="004A0238" w:rsidRPr="00C35526">
        <w:rPr>
          <w:rFonts w:ascii="黑体" w:eastAsia="黑体" w:hAnsi="黑体" w:hint="eastAsia"/>
          <w:sz w:val="32"/>
          <w:szCs w:val="32"/>
        </w:rPr>
        <w:t>活动</w:t>
      </w:r>
      <w:r w:rsidRPr="00C35526">
        <w:rPr>
          <w:rFonts w:ascii="黑体" w:eastAsia="黑体" w:hAnsi="黑体" w:hint="eastAsia"/>
          <w:sz w:val="32"/>
          <w:szCs w:val="32"/>
        </w:rPr>
        <w:t>时间</w:t>
      </w:r>
    </w:p>
    <w:p w14:paraId="0BF7F42F" w14:textId="3C966795" w:rsidR="00E60021" w:rsidRDefault="00C35526" w:rsidP="00C52D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021</w:t>
      </w:r>
      <w:r>
        <w:rPr>
          <w:rFonts w:ascii="仿宋_GB2312" w:eastAsia="仿宋_GB2312" w:hAnsi="黑体" w:hint="eastAsia"/>
          <w:sz w:val="32"/>
          <w:szCs w:val="32"/>
        </w:rPr>
        <w:t>年4月2</w:t>
      </w:r>
      <w:r w:rsidR="009942F6">
        <w:rPr>
          <w:rFonts w:ascii="仿宋_GB2312" w:eastAsia="仿宋_GB2312" w:hAnsi="黑体"/>
          <w:sz w:val="32"/>
          <w:szCs w:val="32"/>
        </w:rPr>
        <w:t>8</w:t>
      </w:r>
      <w:r>
        <w:rPr>
          <w:rFonts w:ascii="仿宋_GB2312" w:eastAsia="仿宋_GB2312" w:hAnsi="黑体" w:hint="eastAsia"/>
          <w:sz w:val="32"/>
          <w:szCs w:val="32"/>
        </w:rPr>
        <w:t>日—5月3</w:t>
      </w:r>
      <w:r>
        <w:rPr>
          <w:rFonts w:ascii="仿宋_GB2312" w:eastAsia="仿宋_GB2312" w:hAnsi="黑体"/>
          <w:sz w:val="32"/>
          <w:szCs w:val="32"/>
        </w:rPr>
        <w:t>1</w:t>
      </w:r>
      <w:r>
        <w:rPr>
          <w:rFonts w:ascii="仿宋_GB2312" w:eastAsia="仿宋_GB2312" w:hAnsi="黑体" w:hint="eastAsia"/>
          <w:sz w:val="32"/>
          <w:szCs w:val="32"/>
        </w:rPr>
        <w:t>日</w:t>
      </w:r>
    </w:p>
    <w:p w14:paraId="5D810C24" w14:textId="1DA00ED6" w:rsidR="00E60021" w:rsidRPr="00C35526" w:rsidRDefault="00E60021" w:rsidP="00C52DDE">
      <w:pPr>
        <w:spacing w:line="560" w:lineRule="exact"/>
        <w:ind w:firstLineChars="200" w:firstLine="640"/>
        <w:rPr>
          <w:rFonts w:ascii="黑体" w:eastAsia="黑体" w:hAnsi="黑体"/>
          <w:sz w:val="32"/>
          <w:szCs w:val="32"/>
        </w:rPr>
      </w:pPr>
      <w:r w:rsidRPr="00C35526">
        <w:rPr>
          <w:rFonts w:ascii="黑体" w:eastAsia="黑体" w:hAnsi="黑体" w:hint="eastAsia"/>
          <w:sz w:val="32"/>
          <w:szCs w:val="32"/>
        </w:rPr>
        <w:t>三、学习要求</w:t>
      </w:r>
    </w:p>
    <w:p w14:paraId="7AA9538D" w14:textId="73195759" w:rsidR="008C0316" w:rsidRDefault="00C51E08" w:rsidP="00C52DDE">
      <w:pPr>
        <w:spacing w:line="560" w:lineRule="exact"/>
        <w:ind w:firstLineChars="200" w:firstLine="640"/>
        <w:rPr>
          <w:rFonts w:ascii="仿宋_GB2312" w:eastAsia="仿宋_GB2312" w:hAnsi="黑体"/>
          <w:sz w:val="32"/>
          <w:szCs w:val="32"/>
        </w:rPr>
      </w:pPr>
      <w:r w:rsidRPr="00C51E08">
        <w:rPr>
          <w:rFonts w:ascii="仿宋_GB2312" w:eastAsia="仿宋_GB2312" w:hAnsi="黑体" w:hint="eastAsia"/>
          <w:sz w:val="32"/>
          <w:szCs w:val="32"/>
        </w:rPr>
        <w:lastRenderedPageBreak/>
        <w:t>各单位要高度重视，做好活动安排，确保人员全覆盖</w:t>
      </w:r>
      <w:r w:rsidR="00AE56FF">
        <w:rPr>
          <w:rFonts w:ascii="仿宋_GB2312" w:eastAsia="仿宋_GB2312" w:hAnsi="黑体" w:hint="eastAsia"/>
          <w:sz w:val="32"/>
          <w:szCs w:val="32"/>
        </w:rPr>
        <w:t>，通过多种形式组织教师开展学习研讨，</w:t>
      </w:r>
      <w:r w:rsidR="00AE56FF" w:rsidRPr="00AE56FF">
        <w:rPr>
          <w:rFonts w:ascii="仿宋_GB2312" w:eastAsia="仿宋_GB2312" w:hAnsi="黑体" w:hint="eastAsia"/>
          <w:sz w:val="32"/>
          <w:szCs w:val="32"/>
        </w:rPr>
        <w:t>不断加大对科学教育理念和改革政策的宣传解读力度</w:t>
      </w:r>
      <w:r w:rsidR="008C0316">
        <w:rPr>
          <w:rFonts w:ascii="仿宋_GB2312" w:eastAsia="仿宋_GB2312" w:hAnsi="黑体" w:hint="eastAsia"/>
          <w:sz w:val="32"/>
          <w:szCs w:val="32"/>
        </w:rPr>
        <w:t>，</w:t>
      </w:r>
      <w:r w:rsidR="008C0316" w:rsidRPr="008C0316">
        <w:rPr>
          <w:rFonts w:ascii="仿宋_GB2312" w:eastAsia="仿宋_GB2312" w:hAnsi="黑体" w:hint="eastAsia"/>
          <w:sz w:val="32"/>
          <w:szCs w:val="32"/>
        </w:rPr>
        <w:t>全面推动总体方案在学校落实落地。</w:t>
      </w:r>
    </w:p>
    <w:p w14:paraId="0BC7DF1E" w14:textId="2E38F7AE" w:rsidR="009942F6" w:rsidRPr="009942F6" w:rsidRDefault="009942F6" w:rsidP="00C52DDE">
      <w:pPr>
        <w:spacing w:line="560" w:lineRule="exact"/>
        <w:ind w:firstLineChars="200" w:firstLine="640"/>
        <w:rPr>
          <w:rFonts w:ascii="黑体" w:eastAsia="黑体" w:hAnsi="黑体"/>
          <w:sz w:val="32"/>
          <w:szCs w:val="32"/>
        </w:rPr>
      </w:pPr>
      <w:r w:rsidRPr="009942F6">
        <w:rPr>
          <w:rFonts w:ascii="黑体" w:eastAsia="黑体" w:hAnsi="黑体" w:hint="eastAsia"/>
          <w:sz w:val="32"/>
          <w:szCs w:val="32"/>
        </w:rPr>
        <w:t>四</w:t>
      </w:r>
      <w:r>
        <w:rPr>
          <w:rFonts w:ascii="黑体" w:eastAsia="黑体" w:hAnsi="黑体" w:hint="eastAsia"/>
          <w:sz w:val="32"/>
          <w:szCs w:val="32"/>
        </w:rPr>
        <w:t>、其他</w:t>
      </w:r>
      <w:r w:rsidR="002B6E91">
        <w:rPr>
          <w:rFonts w:ascii="黑体" w:eastAsia="黑体" w:hAnsi="黑体" w:hint="eastAsia"/>
          <w:sz w:val="32"/>
          <w:szCs w:val="32"/>
        </w:rPr>
        <w:t>要求</w:t>
      </w:r>
    </w:p>
    <w:p w14:paraId="2065E7A9" w14:textId="6807DBCF" w:rsidR="00C35526" w:rsidRDefault="008C0316" w:rsidP="00C52DD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各单位于</w:t>
      </w:r>
      <w:r w:rsidR="009942F6">
        <w:rPr>
          <w:rFonts w:ascii="仿宋_GB2312" w:eastAsia="仿宋_GB2312" w:hAnsi="黑体"/>
          <w:sz w:val="32"/>
          <w:szCs w:val="32"/>
        </w:rPr>
        <w:t>6</w:t>
      </w:r>
      <w:r>
        <w:rPr>
          <w:rFonts w:ascii="仿宋_GB2312" w:eastAsia="仿宋_GB2312" w:hAnsi="黑体" w:hint="eastAsia"/>
          <w:sz w:val="32"/>
          <w:szCs w:val="32"/>
        </w:rPr>
        <w:t>月</w:t>
      </w:r>
      <w:r w:rsidR="009942F6">
        <w:rPr>
          <w:rFonts w:ascii="仿宋_GB2312" w:eastAsia="仿宋_GB2312" w:hAnsi="黑体"/>
          <w:sz w:val="32"/>
          <w:szCs w:val="32"/>
        </w:rPr>
        <w:t>4</w:t>
      </w:r>
      <w:r>
        <w:rPr>
          <w:rFonts w:ascii="仿宋_GB2312" w:eastAsia="仿宋_GB2312" w:hAnsi="黑体" w:hint="eastAsia"/>
          <w:sz w:val="32"/>
          <w:szCs w:val="32"/>
        </w:rPr>
        <w:t>日前将学习情况报告</w:t>
      </w:r>
      <w:r w:rsidR="00332A1E" w:rsidRPr="00C51E08">
        <w:rPr>
          <w:rFonts w:ascii="仿宋_GB2312" w:eastAsia="仿宋_GB2312" w:hAnsi="黑体"/>
          <w:sz w:val="32"/>
          <w:szCs w:val="32"/>
        </w:rPr>
        <w:t>（含学习培训场次、人数等）</w:t>
      </w:r>
      <w:r w:rsidR="00332A1E">
        <w:rPr>
          <w:rFonts w:ascii="仿宋_GB2312" w:eastAsia="仿宋_GB2312" w:hAnsi="黑体" w:hint="eastAsia"/>
          <w:sz w:val="32"/>
          <w:szCs w:val="32"/>
        </w:rPr>
        <w:t>加盖本单位公章</w:t>
      </w:r>
      <w:r w:rsidR="007C4149">
        <w:rPr>
          <w:rFonts w:ascii="仿宋_GB2312" w:eastAsia="仿宋_GB2312" w:hAnsi="黑体" w:hint="eastAsia"/>
          <w:sz w:val="32"/>
          <w:szCs w:val="32"/>
        </w:rPr>
        <w:t>，</w:t>
      </w:r>
      <w:r>
        <w:rPr>
          <w:rFonts w:ascii="仿宋_GB2312" w:eastAsia="仿宋_GB2312" w:hAnsi="黑体" w:hint="eastAsia"/>
          <w:sz w:val="32"/>
          <w:szCs w:val="32"/>
        </w:rPr>
        <w:t>报人事处5</w:t>
      </w:r>
      <w:r>
        <w:rPr>
          <w:rFonts w:ascii="仿宋_GB2312" w:eastAsia="仿宋_GB2312" w:hAnsi="黑体"/>
          <w:sz w:val="32"/>
          <w:szCs w:val="32"/>
        </w:rPr>
        <w:t>11</w:t>
      </w:r>
      <w:r>
        <w:rPr>
          <w:rFonts w:ascii="仿宋_GB2312" w:eastAsia="仿宋_GB2312" w:hAnsi="黑体" w:hint="eastAsia"/>
          <w:sz w:val="32"/>
          <w:szCs w:val="32"/>
        </w:rPr>
        <w:t>办公室温桂林老师处</w:t>
      </w:r>
      <w:r w:rsidR="00C51E08" w:rsidRPr="00C51E08">
        <w:rPr>
          <w:rFonts w:ascii="仿宋_GB2312" w:eastAsia="仿宋_GB2312" w:hAnsi="黑体"/>
          <w:sz w:val="32"/>
          <w:szCs w:val="32"/>
        </w:rPr>
        <w:t>。</w:t>
      </w:r>
    </w:p>
    <w:p w14:paraId="49A2B4E8" w14:textId="77777777" w:rsidR="00BD6FBA" w:rsidRPr="00CE534A" w:rsidRDefault="00BD6FBA" w:rsidP="00BD6FBA">
      <w:pPr>
        <w:spacing w:line="440" w:lineRule="exact"/>
        <w:ind w:firstLineChars="200" w:firstLine="560"/>
        <w:rPr>
          <w:rFonts w:ascii="仿宋_GB2312" w:eastAsia="仿宋_GB2312" w:hAnsi="黑体"/>
          <w:sz w:val="28"/>
          <w:szCs w:val="28"/>
        </w:rPr>
      </w:pPr>
    </w:p>
    <w:p w14:paraId="57F04331" w14:textId="6999BADE" w:rsidR="00BD6FBA" w:rsidRPr="00BD6FBA" w:rsidRDefault="00671BFB" w:rsidP="00BD6FBA">
      <w:pPr>
        <w:spacing w:line="440" w:lineRule="exact"/>
        <w:ind w:firstLineChars="200" w:firstLine="560"/>
        <w:rPr>
          <w:rFonts w:ascii="仿宋_GB2312" w:eastAsia="仿宋_GB2312" w:hAnsi="仿宋_GB2312" w:cs="仿宋_GB2312"/>
          <w:color w:val="000000" w:themeColor="text1"/>
          <w:sz w:val="28"/>
          <w:szCs w:val="28"/>
          <w:shd w:val="clear" w:color="auto" w:fill="FFFFFF"/>
        </w:rPr>
      </w:pPr>
      <w:r w:rsidRPr="00BD6FBA">
        <w:rPr>
          <w:rFonts w:ascii="仿宋_GB2312" w:eastAsia="仿宋_GB2312" w:hAnsi="黑体" w:hint="eastAsia"/>
          <w:sz w:val="28"/>
          <w:szCs w:val="28"/>
        </w:rPr>
        <w:t>附件：</w:t>
      </w:r>
      <w:r w:rsidR="00BD6FBA">
        <w:rPr>
          <w:rFonts w:ascii="仿宋_GB2312" w:eastAsia="仿宋_GB2312" w:hAnsi="黑体" w:hint="eastAsia"/>
          <w:sz w:val="28"/>
          <w:szCs w:val="28"/>
        </w:rPr>
        <w:t xml:space="preserve"> </w:t>
      </w:r>
      <w:r w:rsidR="00BD6FBA" w:rsidRPr="00BD6FBA">
        <w:rPr>
          <w:rFonts w:ascii="仿宋_GB2312" w:eastAsia="仿宋_GB2312" w:hAnsi="黑体" w:hint="eastAsia"/>
          <w:sz w:val="28"/>
          <w:szCs w:val="28"/>
        </w:rPr>
        <w:t>1</w:t>
      </w:r>
      <w:r w:rsidR="00BD6FBA" w:rsidRPr="00BD6FBA">
        <w:rPr>
          <w:rFonts w:ascii="仿宋_GB2312" w:eastAsia="仿宋_GB2312" w:hAnsi="黑体"/>
          <w:sz w:val="28"/>
          <w:szCs w:val="28"/>
        </w:rPr>
        <w:t>.</w:t>
      </w:r>
      <w:r w:rsidR="00BD6FBA" w:rsidRPr="00BD6FBA">
        <w:rPr>
          <w:rFonts w:ascii="仿宋_GB2312" w:eastAsia="仿宋_GB2312" w:hAnsi="仿宋_GB2312" w:cs="仿宋_GB2312" w:hint="eastAsia"/>
          <w:color w:val="000000" w:themeColor="text1"/>
          <w:sz w:val="28"/>
          <w:szCs w:val="28"/>
          <w:shd w:val="clear" w:color="auto" w:fill="FFFFFF"/>
        </w:rPr>
        <w:t>中共中央 国务院《深化新时代教育评价改革总体方案》</w:t>
      </w:r>
    </w:p>
    <w:p w14:paraId="374EA244" w14:textId="77777777" w:rsidR="00BD6FBA" w:rsidRPr="00BD6FBA" w:rsidRDefault="00BD6FBA" w:rsidP="00BD6FBA">
      <w:pPr>
        <w:spacing w:line="440" w:lineRule="exact"/>
        <w:ind w:firstLineChars="500" w:firstLine="1400"/>
        <w:rPr>
          <w:rFonts w:ascii="仿宋_GB2312" w:eastAsia="仿宋_GB2312" w:hAnsi="黑体"/>
          <w:sz w:val="28"/>
          <w:szCs w:val="28"/>
        </w:rPr>
      </w:pPr>
      <w:r w:rsidRPr="00BD6FBA">
        <w:rPr>
          <w:rFonts w:ascii="仿宋_GB2312" w:eastAsia="仿宋_GB2312" w:hAnsi="仿宋_GB2312" w:cs="仿宋_GB2312" w:hint="eastAsia"/>
          <w:color w:val="000000" w:themeColor="text1"/>
          <w:sz w:val="28"/>
          <w:szCs w:val="28"/>
          <w:shd w:val="clear" w:color="auto" w:fill="FFFFFF"/>
        </w:rPr>
        <w:t>2</w:t>
      </w:r>
      <w:r w:rsidRPr="00BD6FBA">
        <w:rPr>
          <w:rFonts w:ascii="仿宋_GB2312" w:eastAsia="仿宋_GB2312" w:hAnsi="仿宋_GB2312" w:cs="仿宋_GB2312"/>
          <w:color w:val="000000" w:themeColor="text1"/>
          <w:sz w:val="28"/>
          <w:szCs w:val="28"/>
          <w:shd w:val="clear" w:color="auto" w:fill="FFFFFF"/>
        </w:rPr>
        <w:t>.</w:t>
      </w:r>
      <w:r w:rsidRPr="00BD6FBA">
        <w:rPr>
          <w:rFonts w:ascii="仿宋_GB2312" w:eastAsia="仿宋_GB2312" w:hAnsi="黑体" w:hint="eastAsia"/>
          <w:sz w:val="28"/>
          <w:szCs w:val="28"/>
        </w:rPr>
        <w:t>教育部部长陈宝生教育评价改革要聚焦堵点难点打好攻坚战</w:t>
      </w:r>
    </w:p>
    <w:p w14:paraId="5EB3E105" w14:textId="77777777" w:rsidR="00BD6FBA" w:rsidRPr="00BD6FBA" w:rsidRDefault="00BD6FBA" w:rsidP="00BD6FBA">
      <w:pPr>
        <w:spacing w:line="440" w:lineRule="exact"/>
        <w:ind w:firstLineChars="500" w:firstLine="1400"/>
        <w:rPr>
          <w:rFonts w:ascii="仿宋_GB2312" w:eastAsia="仿宋_GB2312" w:hAnsi="黑体"/>
          <w:sz w:val="28"/>
          <w:szCs w:val="28"/>
        </w:rPr>
      </w:pPr>
      <w:r w:rsidRPr="00BD6FBA">
        <w:rPr>
          <w:rFonts w:ascii="仿宋_GB2312" w:eastAsia="仿宋_GB2312" w:hAnsi="黑体"/>
          <w:sz w:val="28"/>
          <w:szCs w:val="28"/>
        </w:rPr>
        <w:t>3.</w:t>
      </w:r>
      <w:r w:rsidRPr="00BD6FBA">
        <w:rPr>
          <w:rFonts w:ascii="仿宋_GB2312" w:eastAsia="仿宋_GB2312" w:hAnsi="黑体" w:hint="eastAsia"/>
          <w:sz w:val="28"/>
          <w:szCs w:val="28"/>
        </w:rPr>
        <w:t>教育部负责人就《深化新时代教育评价改革总体方案》答记者问</w:t>
      </w:r>
    </w:p>
    <w:p w14:paraId="353A9430" w14:textId="35CC603F" w:rsidR="00BD6FBA" w:rsidRPr="00BD6FBA" w:rsidRDefault="00BD6FBA" w:rsidP="00BD6FBA">
      <w:pPr>
        <w:spacing w:line="440" w:lineRule="exact"/>
        <w:ind w:firstLineChars="200" w:firstLine="560"/>
        <w:rPr>
          <w:rFonts w:ascii="仿宋_GB2312" w:eastAsia="仿宋_GB2312" w:hAnsi="黑体"/>
          <w:sz w:val="28"/>
          <w:szCs w:val="28"/>
        </w:rPr>
      </w:pPr>
    </w:p>
    <w:p w14:paraId="0B767B18" w14:textId="0CF47A97" w:rsidR="00BD6FBA" w:rsidRPr="00BD6FBA" w:rsidRDefault="00BD6FBA" w:rsidP="00BD6FBA">
      <w:pPr>
        <w:ind w:firstLineChars="200" w:firstLine="640"/>
        <w:rPr>
          <w:rFonts w:ascii="仿宋_GB2312" w:eastAsia="仿宋_GB2312" w:hAnsi="黑体"/>
          <w:sz w:val="32"/>
          <w:szCs w:val="32"/>
        </w:rPr>
      </w:pPr>
    </w:p>
    <w:p w14:paraId="7820B6BE" w14:textId="77777777" w:rsidR="0061012F" w:rsidRPr="00671BFB" w:rsidRDefault="0061012F" w:rsidP="004D3A33">
      <w:pPr>
        <w:ind w:right="640" w:firstLineChars="200" w:firstLine="640"/>
        <w:jc w:val="right"/>
        <w:rPr>
          <w:rFonts w:ascii="仿宋_GB2312" w:eastAsia="仿宋_GB2312" w:hAnsi="黑体"/>
          <w:sz w:val="32"/>
          <w:szCs w:val="32"/>
        </w:rPr>
      </w:pPr>
    </w:p>
    <w:p w14:paraId="27572814" w14:textId="2AB4E0CC" w:rsidR="004D3A33" w:rsidRDefault="004D3A33" w:rsidP="00914ED4">
      <w:pPr>
        <w:ind w:right="640" w:firstLineChars="200" w:firstLine="640"/>
        <w:jc w:val="right"/>
        <w:rPr>
          <w:rFonts w:ascii="仿宋_GB2312" w:eastAsia="仿宋_GB2312" w:hAnsi="黑体"/>
          <w:sz w:val="32"/>
          <w:szCs w:val="32"/>
        </w:rPr>
      </w:pPr>
      <w:r>
        <w:rPr>
          <w:rFonts w:ascii="仿宋_GB2312" w:eastAsia="仿宋_GB2312" w:hAnsi="黑体" w:hint="eastAsia"/>
          <w:sz w:val="32"/>
          <w:szCs w:val="32"/>
        </w:rPr>
        <w:t>人事处</w:t>
      </w:r>
    </w:p>
    <w:p w14:paraId="6880A526" w14:textId="68516412" w:rsidR="004D3A33" w:rsidRDefault="004D3A33" w:rsidP="004D3A33">
      <w:pPr>
        <w:ind w:firstLineChars="200" w:firstLine="640"/>
        <w:jc w:val="right"/>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021</w:t>
      </w:r>
      <w:r>
        <w:rPr>
          <w:rFonts w:ascii="仿宋_GB2312" w:eastAsia="仿宋_GB2312" w:hAnsi="黑体" w:hint="eastAsia"/>
          <w:sz w:val="32"/>
          <w:szCs w:val="32"/>
        </w:rPr>
        <w:t>年4月</w:t>
      </w:r>
      <w:r w:rsidR="004633EE">
        <w:rPr>
          <w:rFonts w:ascii="仿宋_GB2312" w:eastAsia="仿宋_GB2312" w:hAnsi="黑体" w:hint="eastAsia"/>
          <w:sz w:val="32"/>
          <w:szCs w:val="32"/>
        </w:rPr>
        <w:t>2</w:t>
      </w:r>
      <w:r w:rsidR="004633EE">
        <w:rPr>
          <w:rFonts w:ascii="仿宋_GB2312" w:eastAsia="仿宋_GB2312" w:hAnsi="黑体"/>
          <w:sz w:val="32"/>
          <w:szCs w:val="32"/>
        </w:rPr>
        <w:t>8</w:t>
      </w:r>
      <w:r>
        <w:rPr>
          <w:rFonts w:ascii="仿宋_GB2312" w:eastAsia="仿宋_GB2312" w:hAnsi="黑体" w:hint="eastAsia"/>
          <w:sz w:val="32"/>
          <w:szCs w:val="32"/>
        </w:rPr>
        <w:t>日</w:t>
      </w:r>
    </w:p>
    <w:p w14:paraId="04362EE4" w14:textId="2DB19AAD" w:rsidR="00635643" w:rsidRDefault="00635643" w:rsidP="004D3A33">
      <w:pPr>
        <w:ind w:firstLineChars="200" w:firstLine="640"/>
        <w:jc w:val="right"/>
        <w:rPr>
          <w:rFonts w:ascii="仿宋_GB2312" w:eastAsia="仿宋_GB2312" w:hAnsi="黑体"/>
          <w:sz w:val="32"/>
          <w:szCs w:val="32"/>
        </w:rPr>
      </w:pPr>
    </w:p>
    <w:p w14:paraId="11879B05" w14:textId="4CD5F45B" w:rsidR="00635643" w:rsidRDefault="00635643" w:rsidP="004D3A33">
      <w:pPr>
        <w:ind w:firstLineChars="200" w:firstLine="640"/>
        <w:jc w:val="right"/>
        <w:rPr>
          <w:rFonts w:ascii="仿宋_GB2312" w:eastAsia="仿宋_GB2312" w:hAnsi="黑体"/>
          <w:sz w:val="32"/>
          <w:szCs w:val="32"/>
        </w:rPr>
      </w:pPr>
    </w:p>
    <w:p w14:paraId="470C23E5" w14:textId="37C9E40E" w:rsidR="006152C6" w:rsidRDefault="006152C6" w:rsidP="004D3A33">
      <w:pPr>
        <w:ind w:firstLineChars="200" w:firstLine="640"/>
        <w:jc w:val="right"/>
        <w:rPr>
          <w:rFonts w:ascii="仿宋_GB2312" w:eastAsia="仿宋_GB2312" w:hAnsi="黑体"/>
          <w:sz w:val="32"/>
          <w:szCs w:val="32"/>
        </w:rPr>
      </w:pPr>
    </w:p>
    <w:p w14:paraId="6CD908DF" w14:textId="50B203F7" w:rsidR="004321FE" w:rsidRDefault="004321FE" w:rsidP="004321FE">
      <w:pPr>
        <w:spacing w:line="480" w:lineRule="exact"/>
        <w:ind w:right="560" w:firstLineChars="1650" w:firstLine="3465"/>
        <w:jc w:val="right"/>
        <w:rPr>
          <w:rFonts w:ascii="仿宋_GB2312" w:eastAsia="仿宋_GB2312" w:hAnsi="宋体"/>
          <w:sz w:val="28"/>
          <w:szCs w:val="28"/>
        </w:rPr>
      </w:pPr>
      <w:r>
        <w:rPr>
          <w:noProof/>
        </w:rPr>
        <mc:AlternateContent>
          <mc:Choice Requires="wps">
            <w:drawing>
              <wp:anchor distT="0" distB="0" distL="114300" distR="114300" simplePos="0" relativeHeight="251659264" behindDoc="0" locked="0" layoutInCell="1" allowOverlap="1" wp14:anchorId="629A03FE" wp14:editId="699604DD">
                <wp:simplePos x="0" y="0"/>
                <wp:positionH relativeFrom="margin">
                  <wp:align>left</wp:align>
                </wp:positionH>
                <wp:positionV relativeFrom="paragraph">
                  <wp:posOffset>295910</wp:posOffset>
                </wp:positionV>
                <wp:extent cx="5770880" cy="8255"/>
                <wp:effectExtent l="0" t="0" r="20320" b="2984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54CF" id="直接连接符 3" o:spid="_x0000_s1026" style="position:absolute;left:0;text-align:lef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3.3pt" to="454.4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">
                <w10:wrap anchorx="margin"/>
              </v:line>
            </w:pict>
          </mc:Fallback>
        </mc:AlternateContent>
      </w:r>
    </w:p>
    <w:p w14:paraId="5D3634F1" w14:textId="7AC580F0" w:rsidR="004321FE" w:rsidRPr="005E2E7C" w:rsidRDefault="004321FE" w:rsidP="004321FE">
      <w:pPr>
        <w:spacing w:line="440" w:lineRule="exact"/>
        <w:ind w:firstLineChars="200" w:firstLine="640"/>
        <w:jc w:val="left"/>
        <w:rPr>
          <w:rFonts w:ascii="仿宋_GB2312" w:eastAsia="仿宋_GB2312" w:hAnsi="宋体"/>
          <w:sz w:val="32"/>
          <w:szCs w:val="32"/>
        </w:rPr>
      </w:pPr>
      <w:r>
        <w:rPr>
          <w:rFonts w:ascii="仿宋_GB2312" w:eastAsia="仿宋_GB2312" w:hAnsi="宋体"/>
          <w:noProof/>
          <w:sz w:val="32"/>
          <w:szCs w:val="32"/>
        </w:rPr>
        <mc:AlternateContent>
          <mc:Choice Requires="wps">
            <w:drawing>
              <wp:anchor distT="0" distB="0" distL="114300" distR="114300" simplePos="0" relativeHeight="251660288" behindDoc="0" locked="0" layoutInCell="1" allowOverlap="1" wp14:anchorId="4998253A" wp14:editId="04F7DD20">
                <wp:simplePos x="0" y="0"/>
                <wp:positionH relativeFrom="margin">
                  <wp:posOffset>6350</wp:posOffset>
                </wp:positionH>
                <wp:positionV relativeFrom="paragraph">
                  <wp:posOffset>370840</wp:posOffset>
                </wp:positionV>
                <wp:extent cx="5768340" cy="24130"/>
                <wp:effectExtent l="0" t="0" r="22860" b="33020"/>
                <wp:wrapTopAndBottom/>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24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6B8DA"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29.2pt" to="454.7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">
                <w10:wrap type="topAndBottom" anchorx="margin"/>
              </v:line>
            </w:pict>
          </mc:Fallback>
        </mc:AlternateContent>
      </w:r>
      <w:r w:rsidRPr="009377D0">
        <w:rPr>
          <w:rFonts w:ascii="仿宋_GB2312" w:eastAsia="仿宋_GB2312" w:hAnsi="宋体" w:hint="eastAsia"/>
          <w:sz w:val="32"/>
          <w:szCs w:val="32"/>
        </w:rPr>
        <w:t>三明学院人事处</w:t>
      </w:r>
      <w:r>
        <w:rPr>
          <w:rFonts w:ascii="仿宋_GB2312" w:eastAsia="仿宋_GB2312" w:hAnsi="宋体" w:hint="eastAsia"/>
          <w:sz w:val="32"/>
          <w:szCs w:val="32"/>
        </w:rPr>
        <w:t xml:space="preserve">             </w:t>
      </w:r>
      <w:r w:rsidRPr="009377D0">
        <w:rPr>
          <w:rFonts w:ascii="仿宋_GB2312" w:eastAsia="仿宋_GB2312" w:hAnsi="宋体" w:hint="eastAsia"/>
          <w:sz w:val="32"/>
          <w:szCs w:val="32"/>
        </w:rPr>
        <w:t xml:space="preserve"> 20</w:t>
      </w:r>
      <w:r>
        <w:rPr>
          <w:rFonts w:ascii="仿宋_GB2312" w:eastAsia="仿宋_GB2312" w:hAnsi="宋体"/>
          <w:sz w:val="32"/>
          <w:szCs w:val="32"/>
        </w:rPr>
        <w:t>21</w:t>
      </w:r>
      <w:r w:rsidRPr="009377D0">
        <w:rPr>
          <w:rFonts w:ascii="仿宋_GB2312" w:eastAsia="仿宋_GB2312" w:hAnsi="宋体" w:hint="eastAsia"/>
          <w:sz w:val="32"/>
          <w:szCs w:val="32"/>
        </w:rPr>
        <w:t>年</w:t>
      </w:r>
      <w:r>
        <w:rPr>
          <w:rFonts w:ascii="仿宋_GB2312" w:eastAsia="仿宋_GB2312" w:hAnsi="宋体"/>
          <w:sz w:val="32"/>
          <w:szCs w:val="32"/>
        </w:rPr>
        <w:t>4</w:t>
      </w:r>
      <w:r w:rsidRPr="009377D0">
        <w:rPr>
          <w:rFonts w:ascii="仿宋_GB2312" w:eastAsia="仿宋_GB2312" w:hAnsi="宋体" w:hint="eastAsia"/>
          <w:sz w:val="32"/>
          <w:szCs w:val="32"/>
        </w:rPr>
        <w:t>月</w:t>
      </w:r>
      <w:r>
        <w:rPr>
          <w:rFonts w:ascii="仿宋_GB2312" w:eastAsia="仿宋_GB2312" w:hAnsi="宋体"/>
          <w:sz w:val="32"/>
          <w:szCs w:val="32"/>
        </w:rPr>
        <w:t>28</w:t>
      </w:r>
      <w:r w:rsidRPr="009377D0">
        <w:rPr>
          <w:rFonts w:ascii="仿宋_GB2312" w:eastAsia="仿宋_GB2312" w:hAnsi="宋体" w:hint="eastAsia"/>
          <w:sz w:val="32"/>
          <w:szCs w:val="32"/>
        </w:rPr>
        <w:t>日印发</w:t>
      </w:r>
    </w:p>
    <w:p w14:paraId="7322B25B" w14:textId="152146BF" w:rsidR="00635643" w:rsidRPr="004321FE" w:rsidRDefault="00635643" w:rsidP="004D3A33">
      <w:pPr>
        <w:ind w:firstLineChars="200" w:firstLine="640"/>
        <w:jc w:val="right"/>
        <w:rPr>
          <w:rFonts w:ascii="仿宋_GB2312" w:eastAsia="仿宋_GB2312" w:hAnsi="黑体"/>
          <w:sz w:val="32"/>
          <w:szCs w:val="32"/>
        </w:rPr>
      </w:pPr>
    </w:p>
    <w:p w14:paraId="6671A5F3" w14:textId="77777777" w:rsidR="008924CB" w:rsidRDefault="008924CB" w:rsidP="004D3A33">
      <w:pPr>
        <w:ind w:firstLineChars="200" w:firstLine="640"/>
        <w:jc w:val="right"/>
        <w:rPr>
          <w:rFonts w:ascii="仿宋_GB2312" w:eastAsia="仿宋_GB2312" w:hAnsi="黑体"/>
          <w:sz w:val="32"/>
          <w:szCs w:val="32"/>
        </w:rPr>
        <w:sectPr w:rsidR="008924CB" w:rsidSect="007809A9">
          <w:footerReference w:type="default" r:id="rId8"/>
          <w:pgSz w:w="11906" w:h="16838"/>
          <w:pgMar w:top="1440" w:right="1800" w:bottom="1440" w:left="1800" w:header="851" w:footer="992" w:gutter="0"/>
          <w:pgNumType w:fmt="numberInDash"/>
          <w:cols w:space="425"/>
          <w:docGrid w:type="lines" w:linePitch="312"/>
        </w:sectPr>
      </w:pPr>
    </w:p>
    <w:p w14:paraId="25AD352E" w14:textId="14F77B08" w:rsidR="00EE255F" w:rsidRPr="00EE255F" w:rsidRDefault="00EE255F" w:rsidP="00EE255F">
      <w:pPr>
        <w:pStyle w:val="a9"/>
        <w:shd w:val="clear" w:color="auto" w:fill="FFFFFF"/>
        <w:spacing w:beforeAutospacing="0" w:afterAutospacing="0" w:line="540" w:lineRule="exact"/>
        <w:textAlignment w:val="baseline"/>
        <w:rPr>
          <w:rStyle w:val="aa"/>
          <w:rFonts w:ascii="仿宋_GB2312" w:eastAsia="仿宋_GB2312" w:hAnsi="方正小标宋简体" w:cs="方正小标宋简体"/>
          <w:b w:val="0"/>
          <w:color w:val="000000" w:themeColor="text1"/>
          <w:sz w:val="28"/>
          <w:szCs w:val="28"/>
          <w:shd w:val="clear" w:color="auto" w:fill="FFFFFF"/>
        </w:rPr>
      </w:pPr>
      <w:r w:rsidRPr="00EE255F">
        <w:rPr>
          <w:rStyle w:val="aa"/>
          <w:rFonts w:ascii="仿宋_GB2312" w:eastAsia="仿宋_GB2312" w:hAnsi="方正小标宋简体" w:cs="方正小标宋简体" w:hint="eastAsia"/>
          <w:b w:val="0"/>
          <w:color w:val="000000" w:themeColor="text1"/>
          <w:sz w:val="28"/>
          <w:szCs w:val="28"/>
          <w:shd w:val="clear" w:color="auto" w:fill="FFFFFF"/>
        </w:rPr>
        <w:lastRenderedPageBreak/>
        <w:t>附件1：</w:t>
      </w:r>
    </w:p>
    <w:p w14:paraId="7CD78208" w14:textId="563E0E08" w:rsidR="00DB412E" w:rsidRDefault="00DB412E" w:rsidP="00DB412E">
      <w:pPr>
        <w:pStyle w:val="a9"/>
        <w:shd w:val="clear" w:color="auto" w:fill="FFFFFF"/>
        <w:spacing w:beforeAutospacing="0" w:afterAutospacing="0" w:line="540" w:lineRule="exact"/>
        <w:jc w:val="center"/>
        <w:textAlignment w:val="baseline"/>
        <w:rPr>
          <w:rStyle w:val="aa"/>
          <w:rFonts w:ascii="方正小标宋简体" w:eastAsia="方正小标宋简体" w:hAnsi="方正小标宋简体" w:cs="方正小标宋简体"/>
          <w:b w:val="0"/>
          <w:bCs/>
          <w:color w:val="000000" w:themeColor="text1"/>
          <w:sz w:val="44"/>
          <w:szCs w:val="44"/>
          <w:shd w:val="clear" w:color="auto" w:fill="FFFFFF"/>
        </w:rPr>
      </w:pPr>
      <w:r>
        <w:rPr>
          <w:rStyle w:val="aa"/>
          <w:rFonts w:ascii="方正小标宋简体" w:eastAsia="方正小标宋简体" w:hAnsi="方正小标宋简体" w:cs="方正小标宋简体" w:hint="eastAsia"/>
          <w:bCs/>
          <w:color w:val="000000" w:themeColor="text1"/>
          <w:sz w:val="36"/>
          <w:szCs w:val="36"/>
          <w:shd w:val="clear" w:color="auto" w:fill="FFFFFF"/>
        </w:rPr>
        <w:t>中共中央国务院印发深化新时代教育评价改革总体方案</w:t>
      </w:r>
    </w:p>
    <w:p w14:paraId="72A45581" w14:textId="77777777" w:rsidR="00DB412E" w:rsidRDefault="00DB412E" w:rsidP="00DB412E">
      <w:pPr>
        <w:pStyle w:val="a9"/>
        <w:shd w:val="clear" w:color="auto" w:fill="FFFFFF"/>
        <w:spacing w:beforeLines="100" w:before="312" w:beforeAutospacing="0" w:afterAutospacing="0" w:line="540" w:lineRule="atLeast"/>
        <w:ind w:firstLineChars="200" w:firstLine="640"/>
        <w:textAlignment w:val="baseline"/>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新华社北京10月13日电 近日，中共中央、国务院印发了《深化新时代教育评价改革总体方案》，并发出通知，要求各地区各部门结合实际认真贯彻落实。</w:t>
      </w:r>
    </w:p>
    <w:p w14:paraId="25712595" w14:textId="77777777" w:rsidR="00DB412E" w:rsidRDefault="00DB412E" w:rsidP="00DB412E">
      <w:pPr>
        <w:pStyle w:val="a9"/>
        <w:shd w:val="clear" w:color="auto" w:fill="FFFFFF"/>
        <w:spacing w:beforeAutospacing="0" w:afterAutospacing="0" w:line="540" w:lineRule="atLeast"/>
        <w:ind w:firstLineChars="200" w:firstLine="640"/>
        <w:textAlignment w:val="baseline"/>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《深化新时代教育评价改革总体方案》全文如下：</w:t>
      </w:r>
    </w:p>
    <w:p w14:paraId="00BB9861" w14:textId="77777777" w:rsidR="00DB412E" w:rsidRDefault="00DB412E" w:rsidP="00DB412E">
      <w:pPr>
        <w:pStyle w:val="a9"/>
        <w:shd w:val="clear" w:color="auto" w:fill="FFFFFF"/>
        <w:spacing w:beforeAutospacing="0" w:afterAutospacing="0" w:line="540" w:lineRule="atLeast"/>
        <w:ind w:firstLineChars="200" w:firstLine="640"/>
        <w:textAlignment w:val="baseline"/>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14:paraId="37D16D26" w14:textId="77777777" w:rsidR="00DB412E" w:rsidRDefault="00DB412E" w:rsidP="00DB412E">
      <w:pPr>
        <w:pStyle w:val="2"/>
        <w:shd w:val="clear" w:color="auto" w:fill="FFFFFF"/>
        <w:spacing w:beforeAutospacing="0" w:afterAutospacing="0" w:line="540" w:lineRule="atLeast"/>
        <w:ind w:firstLineChars="200" w:firstLine="672"/>
        <w:rPr>
          <w:rFonts w:ascii="黑体" w:eastAsia="黑体" w:hAnsi="黑体" w:cs="黑体" w:hint="default"/>
          <w:b w:val="0"/>
          <w:bCs/>
          <w:color w:val="000000" w:themeColor="text1"/>
          <w:spacing w:val="8"/>
          <w:sz w:val="32"/>
          <w:szCs w:val="32"/>
          <w:shd w:val="clear" w:color="auto" w:fill="FFFFFF"/>
        </w:rPr>
      </w:pPr>
      <w:r>
        <w:rPr>
          <w:rFonts w:ascii="黑体" w:eastAsia="黑体" w:hAnsi="黑体" w:cs="黑体"/>
          <w:b w:val="0"/>
          <w:bCs/>
          <w:color w:val="000000" w:themeColor="text1"/>
          <w:spacing w:val="8"/>
          <w:sz w:val="32"/>
          <w:szCs w:val="32"/>
          <w:shd w:val="clear" w:color="auto" w:fill="FFFFFF"/>
        </w:rPr>
        <w:t>一、总体要求</w:t>
      </w:r>
    </w:p>
    <w:p w14:paraId="78550F36" w14:textId="77777777" w:rsidR="00DB412E" w:rsidRDefault="00DB412E" w:rsidP="00DB412E">
      <w:pPr>
        <w:pStyle w:val="2"/>
        <w:shd w:val="clear" w:color="auto" w:fill="FFFFFF"/>
        <w:spacing w:beforeAutospacing="0" w:afterAutospacing="0" w:line="540" w:lineRule="atLeast"/>
        <w:ind w:firstLineChars="200" w:firstLine="674"/>
        <w:rPr>
          <w:rFonts w:ascii="楷体" w:eastAsia="楷体" w:hAnsi="楷体" w:cs="楷体" w:hint="default"/>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（一）指导思想</w:t>
      </w:r>
    </w:p>
    <w:p w14:paraId="72359010" w14:textId="77777777" w:rsidR="00DB412E" w:rsidRDefault="00DB412E" w:rsidP="00DB412E">
      <w:pPr>
        <w:pStyle w:val="2"/>
        <w:shd w:val="clear" w:color="auto" w:fill="FFFFFF"/>
        <w:spacing w:beforeAutospacing="0" w:afterAutospacing="0" w:line="540" w:lineRule="atLeast"/>
        <w:ind w:firstLineChars="200" w:firstLine="672"/>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b w:val="0"/>
          <w:bCs/>
          <w:color w:val="000000" w:themeColor="text1"/>
          <w:spacing w:val="8"/>
          <w:sz w:val="32"/>
          <w:szCs w:val="32"/>
          <w:shd w:val="clear" w:color="auto" w:fill="FFFFFF"/>
        </w:rPr>
        <w:t>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w:t>
      </w:r>
      <w:r>
        <w:rPr>
          <w:rFonts w:ascii="仿宋_GB2312" w:eastAsia="仿宋_GB2312" w:hAnsi="仿宋_GB2312" w:cs="仿宋_GB2312"/>
          <w:b w:val="0"/>
          <w:bCs/>
          <w:color w:val="000000" w:themeColor="text1"/>
          <w:spacing w:val="8"/>
          <w:sz w:val="32"/>
          <w:szCs w:val="32"/>
          <w:shd w:val="clear" w:color="auto" w:fill="FFFFFF"/>
        </w:rPr>
        <w:lastRenderedPageBreak/>
        <w:t>面发展的社会主义建设者和接班人。</w:t>
      </w:r>
    </w:p>
    <w:p w14:paraId="0BE4A2FD" w14:textId="77777777" w:rsidR="00DB412E" w:rsidRDefault="00DB412E" w:rsidP="00DB412E"/>
    <w:p w14:paraId="5D4D6A0C" w14:textId="77777777" w:rsidR="00DB412E" w:rsidRDefault="00DB412E" w:rsidP="00DB412E">
      <w:pPr>
        <w:pStyle w:val="2"/>
        <w:numPr>
          <w:ilvl w:val="0"/>
          <w:numId w:val="1"/>
        </w:numPr>
        <w:shd w:val="clear" w:color="auto" w:fill="FFFFFF"/>
        <w:spacing w:beforeAutospacing="0" w:afterAutospacing="0" w:line="540" w:lineRule="atLeast"/>
        <w:ind w:firstLineChars="200" w:firstLine="674"/>
        <w:rPr>
          <w:rFonts w:ascii="楷体" w:eastAsia="楷体" w:hAnsi="楷体" w:cs="楷体" w:hint="default"/>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主要原则</w:t>
      </w:r>
    </w:p>
    <w:p w14:paraId="7DEA39A7" w14:textId="77777777" w:rsidR="00DB412E" w:rsidRDefault="00DB412E" w:rsidP="00DB412E">
      <w:pPr>
        <w:pStyle w:val="2"/>
        <w:shd w:val="clear" w:color="auto" w:fill="FFFFFF"/>
        <w:spacing w:beforeAutospacing="0" w:afterAutospacing="0" w:line="540" w:lineRule="atLeast"/>
        <w:ind w:firstLineChars="200" w:firstLine="672"/>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b w:val="0"/>
          <w:bCs/>
          <w:color w:val="000000" w:themeColor="text1"/>
          <w:spacing w:val="8"/>
          <w:sz w:val="32"/>
          <w:szCs w:val="32"/>
          <w:shd w:val="clear" w:color="auto" w:fill="FFFFFF"/>
        </w:rPr>
        <w:t>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14:paraId="1DB2C012" w14:textId="77777777" w:rsidR="00DB412E" w:rsidRDefault="00DB412E" w:rsidP="00DB412E">
      <w:pPr>
        <w:pStyle w:val="2"/>
        <w:numPr>
          <w:ilvl w:val="0"/>
          <w:numId w:val="1"/>
        </w:numPr>
        <w:shd w:val="clear" w:color="auto" w:fill="FFFFFF"/>
        <w:spacing w:beforeAutospacing="0" w:afterAutospacing="0" w:line="540" w:lineRule="atLeast"/>
        <w:ind w:firstLineChars="200" w:firstLine="674"/>
        <w:rPr>
          <w:rFonts w:ascii="楷体" w:eastAsia="楷体" w:hAnsi="楷体" w:cs="楷体" w:hint="default"/>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改革目标</w:t>
      </w:r>
    </w:p>
    <w:p w14:paraId="6D7F2484" w14:textId="77777777" w:rsidR="00DB412E" w:rsidRDefault="00DB412E" w:rsidP="00DB412E">
      <w:pPr>
        <w:pStyle w:val="2"/>
        <w:shd w:val="clear" w:color="auto" w:fill="FFFFFF"/>
        <w:spacing w:beforeAutospacing="0" w:afterAutospacing="0" w:line="540" w:lineRule="atLeast"/>
        <w:ind w:firstLineChars="200" w:firstLine="672"/>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b w:val="0"/>
          <w:bCs/>
          <w:color w:val="000000" w:themeColor="text1"/>
          <w:spacing w:val="8"/>
          <w:sz w:val="32"/>
          <w:szCs w:val="32"/>
          <w:shd w:val="clear" w:color="auto" w:fill="FFFFFF"/>
        </w:rPr>
        <w:t>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14:paraId="41A8BBB6" w14:textId="77777777" w:rsidR="00DB412E" w:rsidRDefault="00DB412E" w:rsidP="00DB412E">
      <w:pPr>
        <w:pStyle w:val="2"/>
        <w:shd w:val="clear" w:color="auto" w:fill="FFFFFF"/>
        <w:spacing w:beforeAutospacing="0" w:afterAutospacing="0" w:line="540" w:lineRule="atLeast"/>
        <w:ind w:firstLineChars="200" w:firstLine="672"/>
        <w:rPr>
          <w:rFonts w:ascii="黑体" w:eastAsia="黑体" w:hAnsi="黑体" w:cs="黑体" w:hint="default"/>
          <w:b w:val="0"/>
          <w:bCs/>
          <w:color w:val="000000" w:themeColor="text1"/>
          <w:spacing w:val="8"/>
          <w:sz w:val="32"/>
          <w:szCs w:val="32"/>
          <w:shd w:val="clear" w:color="auto" w:fill="FFFFFF"/>
        </w:rPr>
      </w:pPr>
      <w:r>
        <w:rPr>
          <w:rFonts w:ascii="黑体" w:eastAsia="黑体" w:hAnsi="黑体" w:cs="黑体"/>
          <w:b w:val="0"/>
          <w:bCs/>
          <w:color w:val="000000" w:themeColor="text1"/>
          <w:spacing w:val="8"/>
          <w:sz w:val="32"/>
          <w:szCs w:val="32"/>
          <w:shd w:val="clear" w:color="auto" w:fill="FFFFFF"/>
        </w:rPr>
        <w:t>二、重点任务</w:t>
      </w:r>
    </w:p>
    <w:p w14:paraId="0136145B"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（一）改革党委和政府教育工作评价，推进科学履行职</w:t>
      </w:r>
      <w:r>
        <w:rPr>
          <w:rFonts w:ascii="楷体" w:eastAsia="楷体" w:hAnsi="楷体" w:cs="楷体"/>
          <w:color w:val="000000" w:themeColor="text1"/>
          <w:spacing w:val="8"/>
          <w:sz w:val="32"/>
          <w:szCs w:val="32"/>
          <w:shd w:val="clear" w:color="auto" w:fill="FFFFFF"/>
        </w:rPr>
        <w:lastRenderedPageBreak/>
        <w:t>责</w:t>
      </w:r>
    </w:p>
    <w:p w14:paraId="12B7955E"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1.完善党对教育工作全面领导的体制机制。</w:t>
      </w:r>
      <w:r>
        <w:rPr>
          <w:rFonts w:ascii="仿宋_GB2312" w:eastAsia="仿宋_GB2312" w:hAnsi="仿宋_GB2312" w:cs="仿宋_GB2312"/>
          <w:b w:val="0"/>
          <w:bCs/>
          <w:color w:val="000000" w:themeColor="text1"/>
          <w:spacing w:val="8"/>
          <w:sz w:val="32"/>
          <w:szCs w:val="32"/>
          <w:shd w:val="clear" w:color="auto" w:fill="FFFFFF"/>
        </w:rPr>
        <w:t>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14:paraId="27E9F45E"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2.完善政府履行教育职责评价。</w:t>
      </w:r>
      <w:r>
        <w:rPr>
          <w:rFonts w:ascii="仿宋_GB2312" w:eastAsia="仿宋_GB2312" w:hAnsi="仿宋_GB2312" w:cs="仿宋_GB2312"/>
          <w:b w:val="0"/>
          <w:bCs/>
          <w:color w:val="000000" w:themeColor="text1"/>
          <w:spacing w:val="8"/>
          <w:sz w:val="32"/>
          <w:szCs w:val="32"/>
          <w:shd w:val="clear" w:color="auto" w:fill="FFFFFF"/>
        </w:rPr>
        <w:t>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14:paraId="5550887C"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3.坚决纠正片面追求升学率倾向。</w:t>
      </w:r>
      <w:r>
        <w:rPr>
          <w:rFonts w:ascii="仿宋_GB2312" w:eastAsia="仿宋_GB2312" w:hAnsi="仿宋_GB2312" w:cs="仿宋_GB2312"/>
          <w:b w:val="0"/>
          <w:bCs/>
          <w:color w:val="000000" w:themeColor="text1"/>
          <w:spacing w:val="8"/>
          <w:sz w:val="32"/>
          <w:szCs w:val="32"/>
          <w:shd w:val="clear" w:color="auto" w:fill="FFFFFF"/>
        </w:rPr>
        <w:t>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w:t>
      </w:r>
      <w:r>
        <w:rPr>
          <w:rFonts w:ascii="仿宋_GB2312" w:eastAsia="仿宋_GB2312" w:hAnsi="仿宋_GB2312" w:cs="仿宋_GB2312"/>
          <w:b w:val="0"/>
          <w:bCs/>
          <w:color w:val="000000" w:themeColor="text1"/>
          <w:spacing w:val="8"/>
          <w:sz w:val="32"/>
          <w:szCs w:val="32"/>
          <w:shd w:val="clear" w:color="auto" w:fill="FFFFFF"/>
        </w:rPr>
        <w:lastRenderedPageBreak/>
        <w:t>造成严重社会影响的，依规依法问责追责。</w:t>
      </w:r>
    </w:p>
    <w:p w14:paraId="0AE50958"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（二）改革学校评价，推进落实立德树人根本任务</w:t>
      </w:r>
    </w:p>
    <w:p w14:paraId="0FA4205B"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4.坚持把立德树人成效作为根本标准。</w:t>
      </w:r>
      <w:r>
        <w:rPr>
          <w:rFonts w:ascii="仿宋_GB2312" w:eastAsia="仿宋_GB2312" w:hAnsi="仿宋_GB2312" w:cs="仿宋_GB2312"/>
          <w:b w:val="0"/>
          <w:bCs/>
          <w:color w:val="000000" w:themeColor="text1"/>
          <w:spacing w:val="8"/>
          <w:sz w:val="32"/>
          <w:szCs w:val="32"/>
          <w:shd w:val="clear" w:color="auto" w:fill="FFFFFF"/>
        </w:rPr>
        <w:t>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14:paraId="2679FD0E"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5.完善幼儿园评价。</w:t>
      </w:r>
      <w:r>
        <w:rPr>
          <w:rFonts w:ascii="仿宋_GB2312" w:eastAsia="仿宋_GB2312" w:hAnsi="仿宋_GB2312" w:cs="仿宋_GB2312"/>
          <w:b w:val="0"/>
          <w:bCs/>
          <w:color w:val="000000" w:themeColor="text1"/>
          <w:spacing w:val="8"/>
          <w:sz w:val="32"/>
          <w:szCs w:val="32"/>
          <w:shd w:val="clear" w:color="auto" w:fill="FFFFFF"/>
        </w:rPr>
        <w:t>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14:paraId="30EDCC31"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6.改进中小学校评价。</w:t>
      </w:r>
      <w:r>
        <w:rPr>
          <w:rFonts w:ascii="仿宋_GB2312" w:eastAsia="仿宋_GB2312" w:hAnsi="仿宋_GB2312" w:cs="仿宋_GB2312"/>
          <w:b w:val="0"/>
          <w:bCs/>
          <w:color w:val="000000" w:themeColor="text1"/>
          <w:spacing w:val="8"/>
          <w:sz w:val="32"/>
          <w:szCs w:val="32"/>
          <w:shd w:val="clear" w:color="auto" w:fill="FFFFFF"/>
        </w:rPr>
        <w:t>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w:t>
      </w:r>
      <w:r>
        <w:rPr>
          <w:rFonts w:ascii="仿宋_GB2312" w:eastAsia="仿宋_GB2312" w:hAnsi="仿宋_GB2312" w:cs="仿宋_GB2312"/>
          <w:b w:val="0"/>
          <w:bCs/>
          <w:color w:val="000000" w:themeColor="text1"/>
          <w:spacing w:val="8"/>
          <w:sz w:val="32"/>
          <w:szCs w:val="32"/>
          <w:shd w:val="clear" w:color="auto" w:fill="FFFFFF"/>
        </w:rPr>
        <w:lastRenderedPageBreak/>
        <w:t>资源配置、有序推进选课走班、规范招生办学行为等内容。</w:t>
      </w:r>
    </w:p>
    <w:p w14:paraId="2DBF3FEE"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7.健全职业学校评价。</w:t>
      </w:r>
      <w:r>
        <w:rPr>
          <w:rFonts w:ascii="仿宋_GB2312" w:eastAsia="仿宋_GB2312" w:hAnsi="仿宋_GB2312" w:cs="仿宋_GB2312"/>
          <w:b w:val="0"/>
          <w:bCs/>
          <w:color w:val="000000" w:themeColor="text1"/>
          <w:spacing w:val="8"/>
          <w:sz w:val="32"/>
          <w:szCs w:val="32"/>
          <w:shd w:val="clear" w:color="auto" w:fill="FFFFFF"/>
        </w:rPr>
        <w:t>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14:paraId="1D0455EB"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8.改进高等学校评价。</w:t>
      </w:r>
      <w:r>
        <w:rPr>
          <w:rFonts w:ascii="仿宋_GB2312" w:eastAsia="仿宋_GB2312" w:hAnsi="仿宋_GB2312" w:cs="仿宋_GB2312"/>
          <w:b w:val="0"/>
          <w:bCs/>
          <w:color w:val="000000" w:themeColor="text1"/>
          <w:spacing w:val="8"/>
          <w:sz w:val="32"/>
          <w:szCs w:val="32"/>
          <w:shd w:val="clear" w:color="auto" w:fill="FFFFFF"/>
        </w:rPr>
        <w:t>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w:t>
      </w:r>
      <w:r>
        <w:rPr>
          <w:rFonts w:ascii="仿宋_GB2312" w:eastAsia="仿宋_GB2312" w:hAnsi="仿宋_GB2312" w:cs="仿宋_GB2312"/>
          <w:b w:val="0"/>
          <w:bCs/>
          <w:color w:val="000000" w:themeColor="text1"/>
          <w:spacing w:val="8"/>
          <w:sz w:val="32"/>
          <w:szCs w:val="32"/>
          <w:shd w:val="clear" w:color="auto" w:fill="FFFFFF"/>
        </w:rPr>
        <w:lastRenderedPageBreak/>
        <w:t>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14:paraId="4A60E4A6" w14:textId="77777777" w:rsidR="00DB412E" w:rsidRDefault="00DB412E" w:rsidP="00DB412E">
      <w:pPr>
        <w:pStyle w:val="2"/>
        <w:shd w:val="clear" w:color="auto" w:fill="FFFFFF"/>
        <w:spacing w:beforeAutospacing="0" w:afterAutospacing="0" w:line="540" w:lineRule="atLeast"/>
        <w:ind w:firstLineChars="200" w:firstLine="674"/>
        <w:rPr>
          <w:rFonts w:ascii="楷体" w:eastAsia="楷体" w:hAnsi="楷体" w:cs="楷体" w:hint="default"/>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（三）改革教师评价，推进践行教书育人使命</w:t>
      </w:r>
    </w:p>
    <w:p w14:paraId="02308AB3"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9.坚持把师德师风作为第一标准。</w:t>
      </w:r>
      <w:r>
        <w:rPr>
          <w:rFonts w:ascii="仿宋_GB2312" w:eastAsia="仿宋_GB2312" w:hAnsi="仿宋_GB2312" w:cs="仿宋_GB2312"/>
          <w:b w:val="0"/>
          <w:bCs/>
          <w:color w:val="000000" w:themeColor="text1"/>
          <w:spacing w:val="8"/>
          <w:sz w:val="32"/>
          <w:szCs w:val="32"/>
          <w:shd w:val="clear" w:color="auto" w:fill="FFFFFF"/>
        </w:rPr>
        <w:t>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14:paraId="1B45B911"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10.突出教育教学实绩。</w:t>
      </w:r>
      <w:r>
        <w:rPr>
          <w:rFonts w:ascii="仿宋_GB2312" w:eastAsia="仿宋_GB2312" w:hAnsi="仿宋_GB2312" w:cs="仿宋_GB2312"/>
          <w:b w:val="0"/>
          <w:bCs/>
          <w:color w:val="000000" w:themeColor="text1"/>
          <w:spacing w:val="8"/>
          <w:sz w:val="32"/>
          <w:szCs w:val="32"/>
          <w:shd w:val="clear" w:color="auto" w:fill="FFFFFF"/>
        </w:rPr>
        <w:t>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w:t>
      </w:r>
      <w:r>
        <w:rPr>
          <w:rFonts w:ascii="仿宋_GB2312" w:eastAsia="仿宋_GB2312" w:hAnsi="仿宋_GB2312" w:cs="仿宋_GB2312"/>
          <w:b w:val="0"/>
          <w:bCs/>
          <w:color w:val="000000" w:themeColor="text1"/>
          <w:spacing w:val="8"/>
          <w:sz w:val="32"/>
          <w:szCs w:val="32"/>
          <w:shd w:val="clear" w:color="auto" w:fill="FFFFFF"/>
        </w:rPr>
        <w:lastRenderedPageBreak/>
        <w:t>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14:paraId="5CD971F4"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11.强化一线学生工作。</w:t>
      </w:r>
      <w:r>
        <w:rPr>
          <w:rFonts w:ascii="仿宋_GB2312" w:eastAsia="仿宋_GB2312" w:hAnsi="仿宋_GB2312" w:cs="仿宋_GB2312"/>
          <w:b w:val="0"/>
          <w:bCs/>
          <w:color w:val="000000" w:themeColor="text1"/>
          <w:spacing w:val="8"/>
          <w:sz w:val="32"/>
          <w:szCs w:val="32"/>
          <w:shd w:val="clear" w:color="auto" w:fill="FFFFFF"/>
        </w:rPr>
        <w:t>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14:paraId="1CF59800"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lastRenderedPageBreak/>
        <w:t>12.改进高校教师科研评价。</w:t>
      </w:r>
      <w:r>
        <w:rPr>
          <w:rFonts w:ascii="仿宋_GB2312" w:eastAsia="仿宋_GB2312" w:hAnsi="仿宋_GB2312" w:cs="仿宋_GB2312"/>
          <w:b w:val="0"/>
          <w:bCs/>
          <w:color w:val="000000" w:themeColor="text1"/>
          <w:spacing w:val="8"/>
          <w:sz w:val="32"/>
          <w:szCs w:val="32"/>
          <w:shd w:val="clear" w:color="auto" w:fill="FFFFFF"/>
        </w:rPr>
        <w:t>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14:paraId="14D5033B"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13.推进人才称号回归学术性、荣誉性。</w:t>
      </w:r>
      <w:r>
        <w:rPr>
          <w:rFonts w:ascii="仿宋_GB2312" w:eastAsia="仿宋_GB2312" w:hAnsi="仿宋_GB2312" w:cs="仿宋_GB2312"/>
          <w:b w:val="0"/>
          <w:bCs/>
          <w:color w:val="000000" w:themeColor="text1"/>
          <w:spacing w:val="8"/>
          <w:sz w:val="32"/>
          <w:szCs w:val="32"/>
          <w:shd w:val="clear" w:color="auto" w:fill="FFFFFF"/>
        </w:rPr>
        <w:t>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14:paraId="4AE9AFFF" w14:textId="77777777" w:rsidR="00DB412E" w:rsidRDefault="00DB412E" w:rsidP="00DB412E">
      <w:pPr>
        <w:pStyle w:val="2"/>
        <w:shd w:val="clear" w:color="auto" w:fill="FFFFFF"/>
        <w:spacing w:beforeAutospacing="0" w:afterAutospacing="0" w:line="540" w:lineRule="atLeast"/>
        <w:ind w:firstLineChars="200" w:firstLine="674"/>
        <w:rPr>
          <w:rFonts w:ascii="楷体" w:eastAsia="楷体" w:hAnsi="楷体" w:cs="楷体" w:hint="default"/>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（四）改革学生评价，促进德智体美劳全面发展</w:t>
      </w:r>
    </w:p>
    <w:p w14:paraId="0211A102"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14.树立科学成才观念。</w:t>
      </w:r>
      <w:r>
        <w:rPr>
          <w:rFonts w:ascii="仿宋_GB2312" w:eastAsia="仿宋_GB2312" w:hAnsi="仿宋_GB2312" w:cs="仿宋_GB2312"/>
          <w:b w:val="0"/>
          <w:bCs/>
          <w:color w:val="000000" w:themeColor="text1"/>
          <w:spacing w:val="8"/>
          <w:sz w:val="32"/>
          <w:szCs w:val="32"/>
          <w:shd w:val="clear" w:color="auto" w:fill="FFFFFF"/>
        </w:rPr>
        <w:t>坚持以德为先、能力为重、全面发展，坚持面向人人、因材施教、知行合一，坚决改变用分数给学生贴标签的做法，创新德智体美劳过程性评价办法，完善综合素质评价体系，切实引导学生坚定理想信念、厚植</w:t>
      </w:r>
      <w:r>
        <w:rPr>
          <w:rFonts w:ascii="仿宋_GB2312" w:eastAsia="仿宋_GB2312" w:hAnsi="仿宋_GB2312" w:cs="仿宋_GB2312"/>
          <w:b w:val="0"/>
          <w:bCs/>
          <w:color w:val="000000" w:themeColor="text1"/>
          <w:spacing w:val="8"/>
          <w:sz w:val="32"/>
          <w:szCs w:val="32"/>
          <w:shd w:val="clear" w:color="auto" w:fill="FFFFFF"/>
        </w:rPr>
        <w:lastRenderedPageBreak/>
        <w:t>爱国主义情怀、加强品德修养、增长知识见识、培养奋斗精神、增强综合素质。</w:t>
      </w:r>
    </w:p>
    <w:p w14:paraId="795A7542"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15.完善德育评价。</w:t>
      </w:r>
      <w:r>
        <w:rPr>
          <w:rFonts w:ascii="仿宋_GB2312" w:eastAsia="仿宋_GB2312" w:hAnsi="仿宋_GB2312" w:cs="仿宋_GB2312"/>
          <w:b w:val="0"/>
          <w:bCs/>
          <w:color w:val="000000" w:themeColor="text1"/>
          <w:spacing w:val="8"/>
          <w:sz w:val="32"/>
          <w:szCs w:val="32"/>
          <w:shd w:val="clear" w:color="auto" w:fill="FFFFFF"/>
        </w:rPr>
        <w:t>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14:paraId="1E515347"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16.强化体育评价。</w:t>
      </w:r>
      <w:r>
        <w:rPr>
          <w:rFonts w:ascii="仿宋_GB2312" w:eastAsia="仿宋_GB2312" w:hAnsi="仿宋_GB2312" w:cs="仿宋_GB2312"/>
          <w:b w:val="0"/>
          <w:bCs/>
          <w:color w:val="000000" w:themeColor="text1"/>
          <w:spacing w:val="8"/>
          <w:sz w:val="32"/>
          <w:szCs w:val="32"/>
          <w:shd w:val="clear" w:color="auto" w:fill="FFFFFF"/>
        </w:rPr>
        <w:t>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14:paraId="30F47D5F"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17.改进美育评价。</w:t>
      </w:r>
      <w:r>
        <w:rPr>
          <w:rFonts w:ascii="仿宋_GB2312" w:eastAsia="仿宋_GB2312" w:hAnsi="仿宋_GB2312" w:cs="仿宋_GB2312"/>
          <w:b w:val="0"/>
          <w:bCs/>
          <w:color w:val="000000" w:themeColor="text1"/>
          <w:spacing w:val="8"/>
          <w:sz w:val="32"/>
          <w:szCs w:val="32"/>
          <w:shd w:val="clear" w:color="auto" w:fill="FFFFFF"/>
        </w:rPr>
        <w:t>把中小学生学习音乐、美术、书法等艺术类课程以及参与学校组织的艺术实践活动情况纳入学业要求，促进学生形成艺术爱好、增强艺术素养，全面提升学生感受美、表现美、鉴赏美、创造美的能力。探索将艺术类</w:t>
      </w:r>
      <w:r>
        <w:rPr>
          <w:rFonts w:ascii="仿宋_GB2312" w:eastAsia="仿宋_GB2312" w:hAnsi="仿宋_GB2312" w:cs="仿宋_GB2312"/>
          <w:b w:val="0"/>
          <w:bCs/>
          <w:color w:val="000000" w:themeColor="text1"/>
          <w:spacing w:val="8"/>
          <w:sz w:val="32"/>
          <w:szCs w:val="32"/>
          <w:shd w:val="clear" w:color="auto" w:fill="FFFFFF"/>
        </w:rPr>
        <w:lastRenderedPageBreak/>
        <w:t>科目纳入中考改革试点。推动高校将公共艺术课程与艺术实践纳入人才培养方案，实行学分制管理，学生修满规定学分方能毕业。</w:t>
      </w:r>
    </w:p>
    <w:p w14:paraId="2E7A704B"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18.加强劳动教育评价。</w:t>
      </w:r>
      <w:r>
        <w:rPr>
          <w:rFonts w:ascii="仿宋_GB2312" w:eastAsia="仿宋_GB2312" w:hAnsi="仿宋_GB2312" w:cs="仿宋_GB2312"/>
          <w:b w:val="0"/>
          <w:bCs/>
          <w:color w:val="000000" w:themeColor="text1"/>
          <w:spacing w:val="8"/>
          <w:sz w:val="32"/>
          <w:szCs w:val="32"/>
          <w:shd w:val="clear" w:color="auto" w:fill="FFFFFF"/>
        </w:rPr>
        <w:t>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14:paraId="2A32AB5D"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19.严格学业标准。</w:t>
      </w:r>
      <w:r>
        <w:rPr>
          <w:rFonts w:ascii="仿宋_GB2312" w:eastAsia="仿宋_GB2312" w:hAnsi="仿宋_GB2312" w:cs="仿宋_GB2312"/>
          <w:b w:val="0"/>
          <w:bCs/>
          <w:color w:val="000000" w:themeColor="text1"/>
          <w:spacing w:val="8"/>
          <w:sz w:val="32"/>
          <w:szCs w:val="32"/>
          <w:shd w:val="clear" w:color="auto" w:fill="FFFFFF"/>
        </w:rPr>
        <w:t>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14:paraId="74E4D883"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20.深化考试招生制度改革。</w:t>
      </w:r>
      <w:r>
        <w:rPr>
          <w:rFonts w:ascii="仿宋_GB2312" w:eastAsia="仿宋_GB2312" w:hAnsi="仿宋_GB2312" w:cs="仿宋_GB2312"/>
          <w:b w:val="0"/>
          <w:bCs/>
          <w:color w:val="000000" w:themeColor="text1"/>
          <w:spacing w:val="8"/>
          <w:sz w:val="32"/>
          <w:szCs w:val="32"/>
          <w:shd w:val="clear" w:color="auto" w:fill="FFFFFF"/>
        </w:rPr>
        <w:t>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w:t>
      </w:r>
      <w:r>
        <w:rPr>
          <w:rFonts w:ascii="仿宋_GB2312" w:eastAsia="仿宋_GB2312" w:hAnsi="仿宋_GB2312" w:cs="仿宋_GB2312"/>
          <w:b w:val="0"/>
          <w:bCs/>
          <w:color w:val="000000" w:themeColor="text1"/>
          <w:spacing w:val="8"/>
          <w:sz w:val="32"/>
          <w:szCs w:val="32"/>
          <w:shd w:val="clear" w:color="auto" w:fill="FFFFFF"/>
        </w:rPr>
        <w:lastRenderedPageBreak/>
        <w:t>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14:paraId="0A530F9B" w14:textId="77777777" w:rsidR="00DB412E" w:rsidRDefault="00DB412E" w:rsidP="00DB412E">
      <w:pPr>
        <w:pStyle w:val="2"/>
        <w:shd w:val="clear" w:color="auto" w:fill="FFFFFF"/>
        <w:spacing w:beforeAutospacing="0" w:afterAutospacing="0" w:line="540" w:lineRule="atLeast"/>
        <w:ind w:firstLineChars="200" w:firstLine="674"/>
        <w:rPr>
          <w:rFonts w:ascii="楷体" w:eastAsia="楷体" w:hAnsi="楷体" w:cs="楷体" w:hint="default"/>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（五）改革用人评价，共同营造教育发展良好环境</w:t>
      </w:r>
    </w:p>
    <w:p w14:paraId="2F8A6415"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21.树立正确用人导向。</w:t>
      </w:r>
      <w:r>
        <w:rPr>
          <w:rFonts w:ascii="仿宋_GB2312" w:eastAsia="仿宋_GB2312" w:hAnsi="仿宋_GB2312" w:cs="仿宋_GB2312"/>
          <w:b w:val="0"/>
          <w:bCs/>
          <w:color w:val="000000" w:themeColor="text1"/>
          <w:spacing w:val="8"/>
          <w:sz w:val="32"/>
          <w:szCs w:val="32"/>
          <w:shd w:val="clear" w:color="auto" w:fill="FFFFFF"/>
        </w:rPr>
        <w:t>党政机关、事业单位、国有企业要带头扭转“唯名校”、“唯学历”的用人导向，建立以品德和能力为导向、以岗位需求为目标的人才使用机制，改变人才“高消费”状况，形成不拘一格降人才的良好局面。</w:t>
      </w:r>
    </w:p>
    <w:p w14:paraId="6B2E4B00"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color w:val="000000" w:themeColor="text1"/>
          <w:spacing w:val="8"/>
          <w:sz w:val="32"/>
          <w:szCs w:val="32"/>
          <w:shd w:val="clear" w:color="auto" w:fill="FFFFFF"/>
        </w:rPr>
        <w:t>22.促进人岗相适。</w:t>
      </w:r>
      <w:r>
        <w:rPr>
          <w:rFonts w:ascii="仿宋_GB2312" w:eastAsia="仿宋_GB2312" w:hAnsi="仿宋_GB2312" w:cs="仿宋_GB2312"/>
          <w:b w:val="0"/>
          <w:bCs/>
          <w:color w:val="000000" w:themeColor="text1"/>
          <w:spacing w:val="8"/>
          <w:sz w:val="32"/>
          <w:szCs w:val="32"/>
          <w:shd w:val="clear" w:color="auto" w:fill="FFFFFF"/>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14:paraId="6A0022E1" w14:textId="77777777" w:rsidR="00DB412E" w:rsidRDefault="00DB412E" w:rsidP="00DB412E">
      <w:pPr>
        <w:pStyle w:val="2"/>
        <w:shd w:val="clear" w:color="auto" w:fill="FFFFFF"/>
        <w:spacing w:beforeAutospacing="0" w:afterAutospacing="0" w:line="540" w:lineRule="atLeast"/>
        <w:ind w:firstLineChars="200" w:firstLine="672"/>
        <w:rPr>
          <w:rFonts w:ascii="黑体" w:eastAsia="黑体" w:hAnsi="黑体" w:cs="黑体" w:hint="default"/>
          <w:b w:val="0"/>
          <w:bCs/>
          <w:color w:val="000000" w:themeColor="text1"/>
          <w:spacing w:val="8"/>
          <w:sz w:val="32"/>
          <w:szCs w:val="32"/>
          <w:shd w:val="clear" w:color="auto" w:fill="FFFFFF"/>
        </w:rPr>
      </w:pPr>
      <w:r>
        <w:rPr>
          <w:rFonts w:ascii="黑体" w:eastAsia="黑体" w:hAnsi="黑体" w:cs="黑体"/>
          <w:b w:val="0"/>
          <w:bCs/>
          <w:color w:val="000000" w:themeColor="text1"/>
          <w:spacing w:val="8"/>
          <w:sz w:val="32"/>
          <w:szCs w:val="32"/>
          <w:shd w:val="clear" w:color="auto" w:fill="FFFFFF"/>
        </w:rPr>
        <w:t>三、组织实施</w:t>
      </w:r>
    </w:p>
    <w:p w14:paraId="2246F086" w14:textId="77777777" w:rsidR="00DB412E" w:rsidRDefault="00DB412E" w:rsidP="00DB412E">
      <w:pPr>
        <w:pStyle w:val="2"/>
        <w:shd w:val="clear" w:color="auto" w:fill="FFFFFF"/>
        <w:spacing w:beforeAutospacing="0" w:afterAutospacing="0" w:line="540" w:lineRule="atLeast"/>
        <w:ind w:firstLineChars="200" w:firstLine="674"/>
        <w:rPr>
          <w:rFonts w:ascii="楷体" w:eastAsia="楷体" w:hAnsi="楷体" w:cs="楷体" w:hint="default"/>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（一）落实改革责任</w:t>
      </w:r>
    </w:p>
    <w:p w14:paraId="168615E8" w14:textId="77777777" w:rsidR="00DB412E" w:rsidRDefault="00DB412E" w:rsidP="00DB412E">
      <w:pPr>
        <w:pStyle w:val="2"/>
        <w:shd w:val="clear" w:color="auto" w:fill="FFFFFF"/>
        <w:spacing w:beforeAutospacing="0" w:afterAutospacing="0" w:line="540" w:lineRule="atLeast"/>
        <w:ind w:firstLineChars="200" w:firstLine="672"/>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b w:val="0"/>
          <w:bCs/>
          <w:color w:val="000000" w:themeColor="text1"/>
          <w:spacing w:val="8"/>
          <w:sz w:val="32"/>
          <w:szCs w:val="32"/>
          <w:shd w:val="clear" w:color="auto" w:fill="FFFFFF"/>
        </w:rPr>
        <w:t>各级党委和政府要加强组织领导，把深化教育评价改革</w:t>
      </w:r>
      <w:r>
        <w:rPr>
          <w:rFonts w:ascii="仿宋_GB2312" w:eastAsia="仿宋_GB2312" w:hAnsi="仿宋_GB2312" w:cs="仿宋_GB2312"/>
          <w:b w:val="0"/>
          <w:bCs/>
          <w:color w:val="000000" w:themeColor="text1"/>
          <w:spacing w:val="8"/>
          <w:sz w:val="32"/>
          <w:szCs w:val="32"/>
          <w:shd w:val="clear" w:color="auto" w:fill="FFFFFF"/>
        </w:rPr>
        <w:lastRenderedPageBreak/>
        <w:t>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14:paraId="310314DD" w14:textId="77777777" w:rsidR="00DB412E" w:rsidRDefault="00DB412E" w:rsidP="00DB412E">
      <w:pPr>
        <w:pStyle w:val="2"/>
        <w:numPr>
          <w:ilvl w:val="0"/>
          <w:numId w:val="2"/>
        </w:numPr>
        <w:shd w:val="clear" w:color="auto" w:fill="FFFFFF"/>
        <w:spacing w:beforeAutospacing="0" w:afterAutospacing="0" w:line="540" w:lineRule="atLeast"/>
        <w:ind w:firstLineChars="200" w:firstLine="674"/>
        <w:rPr>
          <w:rFonts w:ascii="楷体" w:eastAsia="楷体" w:hAnsi="楷体" w:cs="楷体" w:hint="default"/>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加强专业化建设</w:t>
      </w:r>
    </w:p>
    <w:p w14:paraId="5E4422DF" w14:textId="77777777" w:rsidR="00DB412E" w:rsidRDefault="00DB412E" w:rsidP="00DB412E">
      <w:pPr>
        <w:pStyle w:val="2"/>
        <w:shd w:val="clear" w:color="auto" w:fill="FFFFFF"/>
        <w:spacing w:beforeAutospacing="0" w:afterAutospacing="0" w:line="540" w:lineRule="atLeast"/>
        <w:ind w:firstLineChars="200" w:firstLine="672"/>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b w:val="0"/>
          <w:bCs/>
          <w:color w:val="000000" w:themeColor="text1"/>
          <w:spacing w:val="8"/>
          <w:sz w:val="32"/>
          <w:szCs w:val="32"/>
          <w:shd w:val="clear" w:color="auto" w:fill="FFFFFF"/>
        </w:rPr>
        <w:t>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w:t>
      </w:r>
      <w:r>
        <w:rPr>
          <w:rFonts w:ascii="仿宋_GB2312" w:eastAsia="仿宋_GB2312" w:hAnsi="仿宋_GB2312" w:cs="仿宋_GB2312"/>
          <w:b w:val="0"/>
          <w:bCs/>
          <w:color w:val="000000" w:themeColor="text1"/>
          <w:spacing w:val="8"/>
          <w:sz w:val="32"/>
          <w:szCs w:val="32"/>
          <w:shd w:val="clear" w:color="auto" w:fill="FFFFFF"/>
        </w:rPr>
        <w:lastRenderedPageBreak/>
        <w:t>议程教育目标实施监测评估，彰显中国理念，贡献中国方案。</w:t>
      </w:r>
    </w:p>
    <w:p w14:paraId="76FAB4E0" w14:textId="77777777" w:rsidR="00DB412E" w:rsidRDefault="00DB412E" w:rsidP="00DB412E">
      <w:pPr>
        <w:pStyle w:val="2"/>
        <w:numPr>
          <w:ilvl w:val="0"/>
          <w:numId w:val="2"/>
        </w:numPr>
        <w:shd w:val="clear" w:color="auto" w:fill="FFFFFF"/>
        <w:spacing w:beforeAutospacing="0" w:afterAutospacing="0" w:line="540" w:lineRule="atLeast"/>
        <w:ind w:firstLineChars="200" w:firstLine="674"/>
        <w:rPr>
          <w:rFonts w:ascii="楷体" w:eastAsia="楷体" w:hAnsi="楷体" w:cs="楷体" w:hint="default"/>
          <w:color w:val="000000" w:themeColor="text1"/>
          <w:spacing w:val="8"/>
          <w:sz w:val="32"/>
          <w:szCs w:val="32"/>
          <w:shd w:val="clear" w:color="auto" w:fill="FFFFFF"/>
        </w:rPr>
      </w:pPr>
      <w:r>
        <w:rPr>
          <w:rFonts w:ascii="楷体" w:eastAsia="楷体" w:hAnsi="楷体" w:cs="楷体"/>
          <w:color w:val="000000" w:themeColor="text1"/>
          <w:spacing w:val="8"/>
          <w:sz w:val="32"/>
          <w:szCs w:val="32"/>
          <w:shd w:val="clear" w:color="auto" w:fill="FFFFFF"/>
        </w:rPr>
        <w:t>营造良好氛围</w:t>
      </w:r>
    </w:p>
    <w:p w14:paraId="0AF9FCD9" w14:textId="77777777" w:rsidR="00DB412E" w:rsidRDefault="00DB412E" w:rsidP="00DB412E">
      <w:pPr>
        <w:pStyle w:val="2"/>
        <w:shd w:val="clear" w:color="auto" w:fill="FFFFFF"/>
        <w:spacing w:beforeAutospacing="0" w:afterAutospacing="0" w:line="540" w:lineRule="atLeast"/>
        <w:ind w:firstLineChars="200" w:firstLine="672"/>
        <w:rPr>
          <w:rFonts w:ascii="仿宋_GB2312" w:eastAsia="仿宋_GB2312" w:hAnsi="仿宋_GB2312" w:cs="仿宋_GB2312" w:hint="default"/>
          <w:b w:val="0"/>
          <w:bCs/>
          <w:color w:val="000000" w:themeColor="text1"/>
          <w:spacing w:val="8"/>
          <w:sz w:val="32"/>
          <w:szCs w:val="32"/>
          <w:shd w:val="clear" w:color="auto" w:fill="FFFFFF"/>
        </w:rPr>
      </w:pPr>
      <w:r>
        <w:rPr>
          <w:rFonts w:ascii="仿宋_GB2312" w:eastAsia="仿宋_GB2312" w:hAnsi="仿宋_GB2312" w:cs="仿宋_GB2312"/>
          <w:b w:val="0"/>
          <w:bCs/>
          <w:color w:val="000000" w:themeColor="text1"/>
          <w:spacing w:val="8"/>
          <w:sz w:val="32"/>
          <w:szCs w:val="32"/>
          <w:shd w:val="clear" w:color="auto" w:fill="FFFFFF"/>
        </w:rPr>
        <w:t>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14:paraId="3365D3E5" w14:textId="77777777" w:rsidR="00DB412E" w:rsidRDefault="00DB412E" w:rsidP="00DB412E">
      <w:pPr>
        <w:rPr>
          <w:sz w:val="32"/>
          <w:szCs w:val="32"/>
        </w:rPr>
      </w:pPr>
    </w:p>
    <w:p w14:paraId="647EC178" w14:textId="77777777" w:rsidR="00DB412E" w:rsidRDefault="00DB412E" w:rsidP="00DB412E">
      <w:pPr>
        <w:pStyle w:val="2"/>
        <w:shd w:val="clear" w:color="auto" w:fill="FFFFFF"/>
        <w:spacing w:beforeAutospacing="0" w:afterAutospacing="0" w:line="540" w:lineRule="atLeast"/>
        <w:jc w:val="right"/>
        <w:rPr>
          <w:rFonts w:ascii="楷体" w:eastAsia="楷体" w:hAnsi="楷体" w:cs="楷体" w:hint="default"/>
          <w:b w:val="0"/>
          <w:bCs/>
          <w:color w:val="000000" w:themeColor="text1"/>
          <w:spacing w:val="8"/>
          <w:sz w:val="32"/>
          <w:szCs w:val="32"/>
          <w:shd w:val="clear" w:color="auto" w:fill="FFFFFF"/>
        </w:rPr>
      </w:pPr>
      <w:r>
        <w:rPr>
          <w:rFonts w:ascii="楷体" w:eastAsia="楷体" w:hAnsi="楷体" w:cs="楷体"/>
          <w:b w:val="0"/>
          <w:bCs/>
          <w:color w:val="000000" w:themeColor="text1"/>
          <w:spacing w:val="8"/>
          <w:sz w:val="32"/>
          <w:szCs w:val="32"/>
          <w:shd w:val="clear" w:color="auto" w:fill="FFFFFF"/>
        </w:rPr>
        <w:t>（资料来源：《 人民日报 》，2020年10月14日01版)</w:t>
      </w:r>
    </w:p>
    <w:p w14:paraId="6DD10B28" w14:textId="77777777" w:rsidR="00DB412E" w:rsidRDefault="00DB412E" w:rsidP="00DB412E">
      <w:pPr>
        <w:pStyle w:val="2"/>
        <w:shd w:val="clear" w:color="auto" w:fill="FFFFFF"/>
        <w:spacing w:beforeAutospacing="0" w:afterAutospacing="0" w:line="540" w:lineRule="atLeast"/>
        <w:ind w:firstLineChars="200" w:firstLine="672"/>
        <w:rPr>
          <w:rFonts w:ascii="仿宋_GB2312" w:eastAsia="仿宋_GB2312" w:hAnsi="仿宋_GB2312" w:cs="仿宋_GB2312" w:hint="default"/>
          <w:b w:val="0"/>
          <w:bCs/>
          <w:color w:val="000000" w:themeColor="text1"/>
          <w:spacing w:val="8"/>
          <w:sz w:val="32"/>
          <w:szCs w:val="32"/>
          <w:shd w:val="clear" w:color="auto" w:fill="FFFFFF"/>
        </w:rPr>
      </w:pPr>
    </w:p>
    <w:p w14:paraId="07A5F353" w14:textId="77777777" w:rsidR="00DB412E" w:rsidRDefault="00DB412E" w:rsidP="00DB412E">
      <w:pPr>
        <w:pStyle w:val="2"/>
        <w:shd w:val="clear" w:color="auto" w:fill="FFFFFF"/>
        <w:spacing w:beforeAutospacing="0" w:afterAutospacing="0" w:line="540" w:lineRule="atLeast"/>
        <w:ind w:firstLineChars="200" w:firstLine="672"/>
        <w:rPr>
          <w:rFonts w:ascii="仿宋_GB2312" w:eastAsia="仿宋_GB2312" w:hAnsi="仿宋_GB2312" w:cs="仿宋_GB2312" w:hint="default"/>
          <w:b w:val="0"/>
          <w:bCs/>
          <w:color w:val="000000" w:themeColor="text1"/>
          <w:spacing w:val="8"/>
          <w:sz w:val="32"/>
          <w:szCs w:val="32"/>
          <w:shd w:val="clear" w:color="auto" w:fill="FFFFFF"/>
        </w:rPr>
      </w:pPr>
    </w:p>
    <w:p w14:paraId="047458F3" w14:textId="77777777" w:rsidR="00DB412E" w:rsidRDefault="00DB412E" w:rsidP="00DB412E">
      <w:pPr>
        <w:pStyle w:val="2"/>
        <w:shd w:val="clear" w:color="auto" w:fill="FFFFFF"/>
        <w:spacing w:beforeAutospacing="0" w:afterAutospacing="0" w:line="540" w:lineRule="atLeast"/>
        <w:ind w:firstLineChars="200" w:firstLine="672"/>
        <w:rPr>
          <w:rFonts w:ascii="仿宋_GB2312" w:eastAsia="仿宋_GB2312" w:hAnsi="仿宋_GB2312" w:cs="仿宋_GB2312" w:hint="default"/>
          <w:b w:val="0"/>
          <w:bCs/>
          <w:color w:val="000000" w:themeColor="text1"/>
          <w:spacing w:val="8"/>
          <w:sz w:val="32"/>
          <w:szCs w:val="32"/>
          <w:shd w:val="clear" w:color="auto" w:fill="FFFFFF"/>
        </w:rPr>
      </w:pPr>
    </w:p>
    <w:p w14:paraId="7E8512AD" w14:textId="77777777" w:rsidR="00DB412E" w:rsidRDefault="00DB412E" w:rsidP="00DB412E">
      <w:pPr>
        <w:pStyle w:val="2"/>
        <w:shd w:val="clear" w:color="auto" w:fill="FFFFFF"/>
        <w:spacing w:beforeAutospacing="0" w:afterAutospacing="0" w:line="540" w:lineRule="atLeast"/>
        <w:ind w:firstLineChars="200" w:firstLine="672"/>
        <w:rPr>
          <w:rFonts w:ascii="仿宋_GB2312" w:eastAsia="仿宋_GB2312" w:hAnsi="仿宋_GB2312" w:cs="仿宋_GB2312" w:hint="default"/>
          <w:b w:val="0"/>
          <w:bCs/>
          <w:color w:val="000000" w:themeColor="text1"/>
          <w:spacing w:val="8"/>
          <w:sz w:val="32"/>
          <w:szCs w:val="32"/>
          <w:shd w:val="clear" w:color="auto" w:fill="FFFFFF"/>
        </w:rPr>
      </w:pPr>
    </w:p>
    <w:p w14:paraId="522A8416"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color w:val="000000" w:themeColor="text1"/>
          <w:spacing w:val="8"/>
          <w:sz w:val="32"/>
          <w:szCs w:val="32"/>
          <w:shd w:val="clear" w:color="auto" w:fill="FFFFFF"/>
        </w:rPr>
      </w:pPr>
    </w:p>
    <w:p w14:paraId="441A28F8"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3AA277ED"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05DFA408"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214605A8" w14:textId="2754314B" w:rsidR="00EE255F" w:rsidRPr="00EE255F" w:rsidRDefault="00EE255F" w:rsidP="00EE255F">
      <w:pPr>
        <w:pStyle w:val="a9"/>
        <w:shd w:val="clear" w:color="auto" w:fill="FFFFFF"/>
        <w:spacing w:beforeAutospacing="0" w:afterAutospacing="0" w:line="540" w:lineRule="exact"/>
        <w:textAlignment w:val="baseline"/>
        <w:rPr>
          <w:rStyle w:val="aa"/>
          <w:rFonts w:ascii="仿宋_GB2312" w:eastAsia="仿宋_GB2312" w:hAnsi="方正小标宋简体" w:cs="方正小标宋简体"/>
          <w:b w:val="0"/>
          <w:color w:val="000000" w:themeColor="text1"/>
          <w:sz w:val="28"/>
          <w:szCs w:val="28"/>
          <w:shd w:val="clear" w:color="auto" w:fill="FFFFFF"/>
        </w:rPr>
      </w:pPr>
      <w:r w:rsidRPr="00EE255F">
        <w:rPr>
          <w:rStyle w:val="aa"/>
          <w:rFonts w:ascii="仿宋_GB2312" w:eastAsia="仿宋_GB2312" w:hAnsi="方正小标宋简体" w:cs="方正小标宋简体" w:hint="eastAsia"/>
          <w:b w:val="0"/>
          <w:color w:val="000000" w:themeColor="text1"/>
          <w:sz w:val="28"/>
          <w:szCs w:val="28"/>
          <w:shd w:val="clear" w:color="auto" w:fill="FFFFFF"/>
        </w:rPr>
        <w:lastRenderedPageBreak/>
        <w:t>附件</w:t>
      </w:r>
      <w:r>
        <w:rPr>
          <w:rStyle w:val="aa"/>
          <w:rFonts w:ascii="仿宋_GB2312" w:eastAsia="仿宋_GB2312" w:hAnsi="方正小标宋简体" w:cs="方正小标宋简体"/>
          <w:b w:val="0"/>
          <w:color w:val="000000" w:themeColor="text1"/>
          <w:sz w:val="28"/>
          <w:szCs w:val="28"/>
          <w:shd w:val="clear" w:color="auto" w:fill="FFFFFF"/>
        </w:rPr>
        <w:t>2</w:t>
      </w:r>
      <w:r w:rsidRPr="00EE255F">
        <w:rPr>
          <w:rStyle w:val="aa"/>
          <w:rFonts w:ascii="仿宋_GB2312" w:eastAsia="仿宋_GB2312" w:hAnsi="方正小标宋简体" w:cs="方正小标宋简体" w:hint="eastAsia"/>
          <w:b w:val="0"/>
          <w:color w:val="000000" w:themeColor="text1"/>
          <w:sz w:val="28"/>
          <w:szCs w:val="28"/>
          <w:shd w:val="clear" w:color="auto" w:fill="FFFFFF"/>
        </w:rPr>
        <w:t>：</w:t>
      </w:r>
    </w:p>
    <w:p w14:paraId="292A9915" w14:textId="77777777" w:rsidR="00DB412E" w:rsidRDefault="00DB412E" w:rsidP="00DB412E">
      <w:pPr>
        <w:spacing w:line="540" w:lineRule="atLeast"/>
        <w:jc w:val="center"/>
        <w:rPr>
          <w:rStyle w:val="aa"/>
          <w:rFonts w:ascii="方正小标宋简体" w:eastAsia="方正小标宋简体" w:hAnsi="方正小标宋简体" w:cs="方正小标宋简体"/>
          <w:b w:val="0"/>
          <w:bCs/>
          <w:color w:val="000000" w:themeColor="text1"/>
          <w:sz w:val="36"/>
          <w:szCs w:val="36"/>
          <w:shd w:val="clear" w:color="auto" w:fill="FFFFFF"/>
        </w:rPr>
      </w:pPr>
      <w:r>
        <w:rPr>
          <w:rStyle w:val="aa"/>
          <w:rFonts w:ascii="方正小标宋简体" w:eastAsia="方正小标宋简体" w:hAnsi="方正小标宋简体" w:cs="方正小标宋简体" w:hint="eastAsia"/>
          <w:bCs/>
          <w:color w:val="000000" w:themeColor="text1"/>
          <w:sz w:val="36"/>
          <w:szCs w:val="36"/>
          <w:shd w:val="clear" w:color="auto" w:fill="FFFFFF"/>
        </w:rPr>
        <w:t>教育部部长陈宝生：教育评价改革要聚焦堵点难点，打好攻坚战</w:t>
      </w:r>
    </w:p>
    <w:p w14:paraId="623F9058" w14:textId="77777777" w:rsidR="00DB412E" w:rsidRDefault="00DB412E" w:rsidP="00DB412E">
      <w:pPr>
        <w:pStyle w:val="a9"/>
        <w:shd w:val="clear" w:color="auto" w:fill="FFFFFF"/>
        <w:spacing w:beforeLines="100" w:before="312" w:beforeAutospacing="0" w:afterAutospacing="0" w:line="540" w:lineRule="atLeast"/>
        <w:ind w:firstLineChars="200" w:firstLine="640"/>
        <w:jc w:val="both"/>
        <w:rPr>
          <w:rFonts w:ascii="仿宋_GB2312" w:eastAsia="仿宋_GB2312" w:hAnsi="仿宋_GB2312" w:cs="仿宋_GB2312"/>
          <w:sz w:val="32"/>
          <w:szCs w:val="32"/>
        </w:rPr>
      </w:pPr>
      <w:r>
        <w:rPr>
          <w:rStyle w:val="bjh-p"/>
          <w:rFonts w:ascii="仿宋_GB2312" w:eastAsia="仿宋_GB2312" w:hAnsi="仿宋_GB2312" w:cs="仿宋_GB2312" w:hint="eastAsia"/>
          <w:sz w:val="32"/>
          <w:szCs w:val="32"/>
        </w:rPr>
        <w:t>10月23日，中央教育工作领导小组秘书组、教育部在京召开贯彻落实《深化新时代教育评价改革总体方案》电视电话会议，深入学习贯彻习近平总书记关于教育的重要论述和全国教育大会精神，对抓好《总体方案》落实落地进行安排部署。中央教育工作领导小组秘书组组长、教育部党组书记、部长陈宝生出席会议并讲话，教育部党组成员、副部长孙尧主持会议。</w:t>
      </w:r>
    </w:p>
    <w:p w14:paraId="3B917861" w14:textId="77777777" w:rsidR="00DB412E" w:rsidRDefault="00DB412E" w:rsidP="00DB412E">
      <w:pPr>
        <w:pStyle w:val="a9"/>
        <w:shd w:val="clear" w:color="auto" w:fill="FFFFFF"/>
        <w:spacing w:beforeAutospacing="0" w:afterAutospacing="0" w:line="540" w:lineRule="atLeast"/>
        <w:ind w:firstLineChars="200" w:firstLine="640"/>
        <w:jc w:val="both"/>
        <w:rPr>
          <w:rFonts w:ascii="仿宋_GB2312" w:eastAsia="仿宋_GB2312" w:hAnsi="仿宋_GB2312" w:cs="仿宋_GB2312"/>
          <w:sz w:val="32"/>
          <w:szCs w:val="32"/>
        </w:rPr>
      </w:pPr>
      <w:r>
        <w:rPr>
          <w:rStyle w:val="bjh-p"/>
          <w:rFonts w:ascii="仿宋_GB2312" w:eastAsia="仿宋_GB2312" w:hAnsi="仿宋_GB2312" w:cs="仿宋_GB2312" w:hint="eastAsia"/>
          <w:sz w:val="32"/>
          <w:szCs w:val="32"/>
        </w:rPr>
        <w:t>陈宝生强调，习近平总书记就深化教育评价改革作出的重要指示批示，为深化新时代教育评价改革指明了前进方向、提供了根本遵循。教育系统要深刻学习领会习近平总书记关于教育评价的重要论述精神，深刻领会“为什么改”“改什么”“怎么改”，增强深化新时代教育评价改革的责任感、使命感和紧迫感，明确重点领域、关键环节和主攻方向，找准推进路径、工作方法和有力抓手。</w:t>
      </w:r>
    </w:p>
    <w:p w14:paraId="56C3F71B" w14:textId="77777777" w:rsidR="00DB412E" w:rsidRDefault="00DB412E" w:rsidP="00DB412E">
      <w:pPr>
        <w:pStyle w:val="a9"/>
        <w:shd w:val="clear" w:color="auto" w:fill="FFFFFF"/>
        <w:spacing w:beforeAutospacing="0" w:afterAutospacing="0" w:line="540" w:lineRule="atLeast"/>
        <w:ind w:firstLineChars="200" w:firstLine="640"/>
        <w:jc w:val="both"/>
        <w:rPr>
          <w:rFonts w:ascii="仿宋_GB2312" w:eastAsia="仿宋_GB2312" w:hAnsi="仿宋_GB2312" w:cs="仿宋_GB2312"/>
          <w:sz w:val="32"/>
          <w:szCs w:val="32"/>
        </w:rPr>
      </w:pPr>
      <w:r>
        <w:rPr>
          <w:rStyle w:val="bjh-p"/>
          <w:rFonts w:ascii="仿宋_GB2312" w:eastAsia="仿宋_GB2312" w:hAnsi="仿宋_GB2312" w:cs="仿宋_GB2312" w:hint="eastAsia"/>
          <w:sz w:val="32"/>
          <w:szCs w:val="32"/>
        </w:rPr>
        <w:t>陈宝生指出，《总体方案》是新中国成立以来第一份教育评价改革的系统性文件，是指导当前和今后一个时期深化教育评价改革的纲领性文件。教育系统要准确把握《总体方案》的基本定位和改革部署，确保各项改革部署落得准、落得稳、落得好。一是准确把握推进科学履行职责的要义，着力改革党委和政府教育工作评价，完善党对教育工作全面领导的机制，有效完善政府履</w:t>
      </w:r>
      <w:r>
        <w:rPr>
          <w:rStyle w:val="bjh-p"/>
          <w:rFonts w:ascii="仿宋_GB2312" w:eastAsia="仿宋_GB2312" w:hAnsi="仿宋_GB2312" w:cs="仿宋_GB2312" w:hint="eastAsia"/>
          <w:sz w:val="32"/>
          <w:szCs w:val="32"/>
        </w:rPr>
        <w:lastRenderedPageBreak/>
        <w:t>行教育职责评价，坚决纠正片面追求升学率倾向。二是准确把握推进落实立德树人根本任务的要义，着力改革学校评价，坚持把立德树人成效作为评价学校的根本标准，完善幼儿园和中小学评价，健全职业学校评价，改进高等学校评价。三是准确把握推进践行教书育人使命的要义，着力改革教师评价，坚持把师德师风作为第一标准，突出教育教学实绩，强化一线学生工作，推进人才称号回归学术性、荣誉性。四是准确把握促进德智体美劳全面发展的要义，着力改革学生评价，树立科学成才观念，完善德育评价，强化体育评价，改进美育评价，加强劳动教育评价，严格学业标准，深化考试招生制度改革。五是准确把握共同营造教育发展良好环境的要义，着力改革用人评价，树立正确用人导向，促进人岗相适。</w:t>
      </w:r>
    </w:p>
    <w:p w14:paraId="36EBA6CB" w14:textId="77777777" w:rsidR="00DB412E" w:rsidRDefault="00DB412E" w:rsidP="00DB412E">
      <w:pPr>
        <w:pStyle w:val="a9"/>
        <w:shd w:val="clear" w:color="auto" w:fill="FFFFFF"/>
        <w:spacing w:beforeAutospacing="0" w:afterAutospacing="0" w:line="540" w:lineRule="atLeast"/>
        <w:ind w:firstLineChars="200" w:firstLine="640"/>
        <w:jc w:val="both"/>
        <w:rPr>
          <w:rFonts w:ascii="仿宋_GB2312" w:eastAsia="仿宋_GB2312" w:hAnsi="仿宋_GB2312" w:cs="仿宋_GB2312"/>
          <w:sz w:val="32"/>
          <w:szCs w:val="32"/>
        </w:rPr>
      </w:pPr>
      <w:r>
        <w:rPr>
          <w:rStyle w:val="bjh-p"/>
          <w:rFonts w:ascii="仿宋_GB2312" w:eastAsia="仿宋_GB2312" w:hAnsi="仿宋_GB2312" w:cs="仿宋_GB2312" w:hint="eastAsia"/>
          <w:sz w:val="32"/>
          <w:szCs w:val="32"/>
        </w:rPr>
        <w:t>陈宝生强调，制定出台方案是一场攻坚战，接下来的贯彻落实将会是“更硬的一仗”，必须要以改革的精神和奋进的姿态打赢打好，奋力推进教育评价改革各项任务举措落地见效。要抓好学习研讨、培训辅导、宣传引导，打好“龙头之战”。要强化政治担当，聚焦堵点难点，鼓励基层探索，打好“攻坚之战”。要推动思想升级、行动升级、效果升级，打好“升级之战”，实现教育高质量发展，服务国家新发展格局。</w:t>
      </w:r>
    </w:p>
    <w:p w14:paraId="096A8760" w14:textId="77777777" w:rsidR="00DB412E" w:rsidRDefault="00DB412E" w:rsidP="00DB412E">
      <w:pPr>
        <w:pStyle w:val="a9"/>
        <w:shd w:val="clear" w:color="auto" w:fill="FFFFFF"/>
        <w:spacing w:beforeAutospacing="0" w:afterAutospacing="0" w:line="540" w:lineRule="atLeast"/>
        <w:ind w:firstLineChars="200" w:firstLine="640"/>
        <w:jc w:val="both"/>
        <w:rPr>
          <w:rStyle w:val="bjh-p"/>
          <w:rFonts w:ascii="仿宋_GB2312" w:eastAsia="仿宋_GB2312" w:hAnsi="仿宋_GB2312" w:cs="仿宋_GB2312"/>
          <w:sz w:val="32"/>
          <w:szCs w:val="32"/>
        </w:rPr>
      </w:pPr>
      <w:r>
        <w:rPr>
          <w:rStyle w:val="bjh-p"/>
          <w:rFonts w:ascii="仿宋_GB2312" w:eastAsia="仿宋_GB2312" w:hAnsi="仿宋_GB2312" w:cs="仿宋_GB2312" w:hint="eastAsia"/>
          <w:sz w:val="32"/>
          <w:szCs w:val="32"/>
        </w:rPr>
        <w:t>会议在教育部设主会场，在各省区市、新疆生产建设兵团和教育部直属高校、部省合建高校设分会场。中组部、中宣部、科技部、人社部在主会场发言，上海市委教育工作领导小组、湖南</w:t>
      </w:r>
      <w:r>
        <w:rPr>
          <w:rStyle w:val="bjh-p"/>
          <w:rFonts w:ascii="仿宋_GB2312" w:eastAsia="仿宋_GB2312" w:hAnsi="仿宋_GB2312" w:cs="仿宋_GB2312" w:hint="eastAsia"/>
          <w:sz w:val="32"/>
          <w:szCs w:val="32"/>
        </w:rPr>
        <w:lastRenderedPageBreak/>
        <w:t>省委教育工作领导小组、云南省委教育工作领导小组、清华大学在分会场发言，各省区市和新疆生产建设兵团教育工作领导小组负责同志参会。</w:t>
      </w:r>
    </w:p>
    <w:p w14:paraId="56D8283E" w14:textId="77777777" w:rsidR="00DB412E" w:rsidRDefault="00DB412E" w:rsidP="00DB412E">
      <w:pPr>
        <w:pStyle w:val="a9"/>
        <w:shd w:val="clear" w:color="auto" w:fill="FFFFFF"/>
        <w:spacing w:beforeAutospacing="0" w:afterAutospacing="0" w:line="540" w:lineRule="atLeast"/>
        <w:ind w:firstLineChars="200" w:firstLine="640"/>
        <w:jc w:val="both"/>
        <w:rPr>
          <w:rStyle w:val="bjh-p"/>
          <w:rFonts w:ascii="仿宋_GB2312" w:eastAsia="仿宋_GB2312" w:hAnsi="仿宋_GB2312" w:cs="仿宋_GB2312"/>
          <w:sz w:val="32"/>
          <w:szCs w:val="32"/>
        </w:rPr>
      </w:pPr>
    </w:p>
    <w:p w14:paraId="3D8CBF78" w14:textId="77777777" w:rsidR="00DB412E" w:rsidRDefault="00DB412E" w:rsidP="00DB412E">
      <w:pPr>
        <w:pStyle w:val="a9"/>
        <w:shd w:val="clear" w:color="auto" w:fill="FFFFFF"/>
        <w:spacing w:beforeAutospacing="0" w:afterAutospacing="0" w:line="540" w:lineRule="atLeast"/>
        <w:ind w:firstLineChars="200" w:firstLine="640"/>
        <w:jc w:val="right"/>
        <w:rPr>
          <w:rFonts w:ascii="仿宋" w:eastAsia="仿宋" w:hAnsi="仿宋" w:cs="仿宋"/>
          <w:sz w:val="32"/>
          <w:szCs w:val="32"/>
        </w:rPr>
      </w:pPr>
      <w:r>
        <w:rPr>
          <w:rStyle w:val="bjh-p"/>
          <w:rFonts w:ascii="楷体" w:eastAsia="楷体" w:hAnsi="楷体" w:cs="楷体" w:hint="eastAsia"/>
          <w:sz w:val="32"/>
          <w:szCs w:val="32"/>
        </w:rPr>
        <w:t>（资料来源：教育部网站）</w:t>
      </w:r>
    </w:p>
    <w:p w14:paraId="5B9A3C7A" w14:textId="77777777" w:rsidR="00DB412E" w:rsidRDefault="00DB412E" w:rsidP="00DB412E">
      <w:pPr>
        <w:spacing w:line="540" w:lineRule="atLeast"/>
        <w:rPr>
          <w:rStyle w:val="aa"/>
          <w:rFonts w:ascii="仿宋" w:eastAsia="仿宋" w:hAnsi="仿宋" w:cs="仿宋"/>
          <w:b w:val="0"/>
          <w:bCs/>
          <w:color w:val="000000" w:themeColor="text1"/>
          <w:sz w:val="32"/>
          <w:szCs w:val="32"/>
          <w:shd w:val="clear" w:color="auto" w:fill="FFFFFF"/>
        </w:rPr>
      </w:pPr>
    </w:p>
    <w:p w14:paraId="470F0503"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26402520" w14:textId="77777777" w:rsidR="00DB412E" w:rsidRDefault="00DB412E" w:rsidP="00DB412E">
      <w:pPr>
        <w:pStyle w:val="2"/>
        <w:shd w:val="clear" w:color="auto" w:fill="FFFFFF"/>
        <w:spacing w:beforeAutospacing="0" w:afterAutospacing="0" w:line="540" w:lineRule="atLeast"/>
        <w:rPr>
          <w:rFonts w:ascii="仿宋_GB2312" w:eastAsia="仿宋_GB2312" w:hAnsi="仿宋_GB2312" w:cs="仿宋_GB2312" w:hint="default"/>
          <w:color w:val="000000" w:themeColor="text1"/>
          <w:spacing w:val="8"/>
          <w:sz w:val="32"/>
          <w:szCs w:val="32"/>
          <w:shd w:val="clear" w:color="auto" w:fill="FFFFFF"/>
        </w:rPr>
      </w:pPr>
    </w:p>
    <w:p w14:paraId="05DCF8B9" w14:textId="77777777" w:rsidR="00DB412E" w:rsidRDefault="00DB412E" w:rsidP="00DB412E">
      <w:pPr>
        <w:pStyle w:val="2"/>
        <w:shd w:val="clear" w:color="auto" w:fill="FFFFFF"/>
        <w:spacing w:beforeAutospacing="0" w:afterAutospacing="0" w:line="540" w:lineRule="atLeast"/>
        <w:ind w:firstLineChars="200" w:firstLine="674"/>
        <w:rPr>
          <w:rFonts w:ascii="仿宋_GB2312" w:eastAsia="仿宋_GB2312" w:hAnsi="仿宋_GB2312" w:cs="仿宋_GB2312" w:hint="default"/>
          <w:color w:val="000000" w:themeColor="text1"/>
          <w:spacing w:val="8"/>
          <w:sz w:val="32"/>
          <w:szCs w:val="32"/>
          <w:shd w:val="clear" w:color="auto" w:fill="FFFFFF"/>
        </w:rPr>
      </w:pPr>
    </w:p>
    <w:p w14:paraId="093E7840"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3C97D4B7"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27C8436E"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48CF895C"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5CD56350"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014FEC8D"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723293B1"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1958EF88" w14:textId="77777777" w:rsidR="00DB412E" w:rsidRDefault="00DB412E" w:rsidP="00DB412E">
      <w:pPr>
        <w:spacing w:line="540" w:lineRule="atLeast"/>
        <w:rPr>
          <w:rStyle w:val="aa"/>
          <w:rFonts w:ascii="方正小标宋简体" w:eastAsia="方正小标宋简体" w:hAnsi="方正小标宋简体" w:cs="方正小标宋简体"/>
          <w:b w:val="0"/>
          <w:bCs/>
          <w:color w:val="000000" w:themeColor="text1"/>
          <w:sz w:val="44"/>
          <w:szCs w:val="44"/>
          <w:shd w:val="clear" w:color="auto" w:fill="FFFFFF"/>
        </w:rPr>
      </w:pPr>
    </w:p>
    <w:p w14:paraId="03E9E796" w14:textId="1DCFD09E" w:rsidR="00DB412E" w:rsidRPr="00122B71" w:rsidRDefault="00122B71" w:rsidP="00122B71">
      <w:pPr>
        <w:pStyle w:val="a9"/>
        <w:shd w:val="clear" w:color="auto" w:fill="FFFFFF"/>
        <w:spacing w:beforeAutospacing="0" w:afterAutospacing="0" w:line="540" w:lineRule="exact"/>
        <w:textAlignment w:val="baseline"/>
        <w:rPr>
          <w:rStyle w:val="aa"/>
          <w:rFonts w:ascii="仿宋_GB2312" w:eastAsia="仿宋_GB2312" w:hAnsi="方正小标宋简体" w:cs="方正小标宋简体"/>
          <w:b w:val="0"/>
          <w:color w:val="000000" w:themeColor="text1"/>
          <w:sz w:val="28"/>
          <w:szCs w:val="28"/>
          <w:shd w:val="clear" w:color="auto" w:fill="FFFFFF"/>
        </w:rPr>
      </w:pPr>
      <w:r w:rsidRPr="00EE255F">
        <w:rPr>
          <w:rStyle w:val="aa"/>
          <w:rFonts w:ascii="仿宋_GB2312" w:eastAsia="仿宋_GB2312" w:hAnsi="方正小标宋简体" w:cs="方正小标宋简体" w:hint="eastAsia"/>
          <w:b w:val="0"/>
          <w:color w:val="000000" w:themeColor="text1"/>
          <w:sz w:val="28"/>
          <w:szCs w:val="28"/>
          <w:shd w:val="clear" w:color="auto" w:fill="FFFFFF"/>
        </w:rPr>
        <w:lastRenderedPageBreak/>
        <w:t>附件</w:t>
      </w:r>
      <w:r>
        <w:rPr>
          <w:rStyle w:val="aa"/>
          <w:rFonts w:ascii="仿宋_GB2312" w:eastAsia="仿宋_GB2312" w:hAnsi="方正小标宋简体" w:cs="方正小标宋简体"/>
          <w:b w:val="0"/>
          <w:color w:val="000000" w:themeColor="text1"/>
          <w:sz w:val="28"/>
          <w:szCs w:val="28"/>
          <w:shd w:val="clear" w:color="auto" w:fill="FFFFFF"/>
        </w:rPr>
        <w:t>3</w:t>
      </w:r>
      <w:r w:rsidRPr="00EE255F">
        <w:rPr>
          <w:rStyle w:val="aa"/>
          <w:rFonts w:ascii="仿宋_GB2312" w:eastAsia="仿宋_GB2312" w:hAnsi="方正小标宋简体" w:cs="方正小标宋简体" w:hint="eastAsia"/>
          <w:b w:val="0"/>
          <w:color w:val="000000" w:themeColor="text1"/>
          <w:sz w:val="28"/>
          <w:szCs w:val="28"/>
          <w:shd w:val="clear" w:color="auto" w:fill="FFFFFF"/>
        </w:rPr>
        <w:t>：</w:t>
      </w:r>
    </w:p>
    <w:p w14:paraId="3F661B4B" w14:textId="77777777" w:rsidR="00DB412E" w:rsidRDefault="00DB412E" w:rsidP="00DB412E">
      <w:pPr>
        <w:spacing w:line="540" w:lineRule="atLeast"/>
        <w:jc w:val="center"/>
        <w:rPr>
          <w:rStyle w:val="aa"/>
          <w:rFonts w:ascii="方正小标宋简体" w:eastAsia="方正小标宋简体" w:hAnsi="方正小标宋简体" w:cs="方正小标宋简体"/>
          <w:b w:val="0"/>
          <w:bCs/>
          <w:color w:val="000000" w:themeColor="text1"/>
          <w:spacing w:val="-23"/>
          <w:sz w:val="44"/>
          <w:szCs w:val="44"/>
          <w:shd w:val="clear" w:color="auto" w:fill="FFFFFF"/>
        </w:rPr>
      </w:pPr>
      <w:r>
        <w:rPr>
          <w:rStyle w:val="aa"/>
          <w:rFonts w:ascii="楷体" w:eastAsia="楷体" w:hAnsi="楷体" w:cs="楷体" w:hint="eastAsia"/>
          <w:bCs/>
          <w:sz w:val="36"/>
          <w:szCs w:val="36"/>
          <w:shd w:val="clear" w:color="auto" w:fill="FFFFFF"/>
        </w:rPr>
        <w:t>构建符合中国实际、具有世界水平的教育评价体系</w:t>
      </w:r>
    </w:p>
    <w:p w14:paraId="4B31CFC2" w14:textId="77777777" w:rsidR="00DB412E" w:rsidRDefault="00DB412E" w:rsidP="00DB412E">
      <w:pPr>
        <w:spacing w:line="540" w:lineRule="atLeast"/>
        <w:jc w:val="center"/>
        <w:rPr>
          <w:rStyle w:val="aa"/>
          <w:rFonts w:ascii="方正小标宋简体" w:eastAsia="方正小标宋简体" w:hAnsi="方正小标宋简体" w:cs="方正小标宋简体"/>
          <w:b w:val="0"/>
          <w:bCs/>
          <w:color w:val="000000" w:themeColor="text1"/>
          <w:sz w:val="36"/>
          <w:szCs w:val="36"/>
          <w:shd w:val="clear" w:color="auto" w:fill="FFFFFF"/>
        </w:rPr>
      </w:pPr>
      <w:r>
        <w:rPr>
          <w:rStyle w:val="aa"/>
          <w:rFonts w:ascii="方正小标宋简体" w:eastAsia="方正小标宋简体" w:hAnsi="方正小标宋简体" w:cs="方正小标宋简体" w:hint="eastAsia"/>
          <w:bCs/>
          <w:color w:val="000000" w:themeColor="text1"/>
          <w:sz w:val="36"/>
          <w:szCs w:val="36"/>
          <w:shd w:val="clear" w:color="auto" w:fill="FFFFFF"/>
        </w:rPr>
        <w:t>教育部负责人就《深化新时代教育评价改革总体方案》</w:t>
      </w:r>
    </w:p>
    <w:p w14:paraId="50FC1234" w14:textId="77777777" w:rsidR="00DB412E" w:rsidRDefault="00DB412E" w:rsidP="00DB412E">
      <w:pPr>
        <w:spacing w:line="540" w:lineRule="atLeast"/>
        <w:jc w:val="center"/>
        <w:rPr>
          <w:rStyle w:val="aa"/>
          <w:rFonts w:ascii="方正小标宋简体" w:eastAsia="方正小标宋简体" w:hAnsi="方正小标宋简体" w:cs="方正小标宋简体"/>
          <w:b w:val="0"/>
          <w:bCs/>
          <w:color w:val="000000" w:themeColor="text1"/>
          <w:sz w:val="36"/>
          <w:szCs w:val="36"/>
          <w:shd w:val="clear" w:color="auto" w:fill="FFFFFF"/>
        </w:rPr>
      </w:pPr>
      <w:r>
        <w:rPr>
          <w:rStyle w:val="aa"/>
          <w:rFonts w:ascii="方正小标宋简体" w:eastAsia="方正小标宋简体" w:hAnsi="方正小标宋简体" w:cs="方正小标宋简体" w:hint="eastAsia"/>
          <w:bCs/>
          <w:color w:val="000000" w:themeColor="text1"/>
          <w:sz w:val="36"/>
          <w:szCs w:val="36"/>
          <w:shd w:val="clear" w:color="auto" w:fill="FFFFFF"/>
        </w:rPr>
        <w:t>答记者问</w:t>
      </w:r>
    </w:p>
    <w:p w14:paraId="71532EBA" w14:textId="77777777" w:rsidR="00DB412E" w:rsidRDefault="00DB412E" w:rsidP="00DB412E">
      <w:pPr>
        <w:pStyle w:val="a9"/>
        <w:shd w:val="clear" w:color="auto" w:fill="FFFFFF"/>
        <w:spacing w:beforeLines="100" w:before="312"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近日，中共中央、国务院印发了《深化新时代教育评价改革总体方案》（以下简称《总体方案》）。这是指导深化新时代教育评价改革的纲领性文件。教育部负责人就此接受了记者专访。</w:t>
      </w:r>
    </w:p>
    <w:p w14:paraId="1F348D9C"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b/>
          <w:bCs/>
          <w:sz w:val="32"/>
          <w:szCs w:val="32"/>
        </w:rPr>
      </w:pPr>
      <w:r>
        <w:rPr>
          <w:rFonts w:ascii="楷体" w:eastAsia="楷体" w:hAnsi="楷体" w:cs="楷体" w:hint="eastAsia"/>
          <w:b/>
          <w:bCs/>
          <w:sz w:val="32"/>
          <w:szCs w:val="32"/>
        </w:rPr>
        <w:t>1.《总体方案》出台的背景、过程和意义是什么？</w:t>
      </w:r>
    </w:p>
    <w:p w14:paraId="3E294CD9"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教育评价事关教育发展方向。习近平总书记高度重视，就深化教育评价改革作出一系列重要指示批示，特别是在2018年9月10日全国教育大会上进行了集中论述，明确提出健全立德树人落实机制，扭转不科学的教育评价导向，强调有什么样的评价指挥棒，就有什么样的办学导向；要坚决克服唯分数、唯升学、唯文凭、唯论文、唯帽子的顽瘴痼疾，从根本上解决教育评价指挥棒问题，扭转教育功利化倾向；对学校、教师、学生、教育工作的评价体系要改，坚决改变简单以考分排名评老师、以考试成绩评学生、以升学率评学校的导向和做法；国家机关、事业单位、国有企业要率先破除唯名校、唯学历是举的导向，建立以品德和能力为导向的人才使用机制，给全社会带个好头，担起育人的社会责任。2020年9月22日，习近平总书记在教育文化卫生体育领域专家代表座谈会上强调，要抓好深化新时代教育评价改革总体方案出台和落实落地，构建符合中国实际、具有世界水</w:t>
      </w:r>
      <w:r>
        <w:rPr>
          <w:rFonts w:ascii="仿宋_GB2312" w:eastAsia="仿宋_GB2312" w:hAnsi="仿宋_GB2312" w:cs="仿宋_GB2312" w:hint="eastAsia"/>
          <w:sz w:val="32"/>
          <w:szCs w:val="32"/>
        </w:rPr>
        <w:lastRenderedPageBreak/>
        <w:t>平的评价体系。习近平总书记的重要指示批示为深化新时代教育评价改革指明了前进方向、提供了根本遵循。</w:t>
      </w:r>
    </w:p>
    <w:p w14:paraId="5175FCFE"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习近平总书记关于教育的重要论述和全国教育大会精神，教育部把深化教育评价改革作为重点攻坚任务，作为“龙头之战”“最硬的一仗”，成立专门工作组，切实加强对这项工作的组织研究和统筹协调。一是深入学习中央精神。以习近平新时代中国特色社会主义思想为指导，全面贯彻党的十九大和十九届二中、三中、四中全会精神，深入学习领会习近平总书记关于教育的重要论述和全国教育大会精神，始终把握教育评价改革的正确方向。二是开展全面系统调研。深入开展文献研究，分类开展专题研究，深度访谈专家学者，扎实开展实地调研，广泛听取各级教育行政管理人员、各级各类学校负责人、师生代表、有关专家和用人单位意见建议。三是广泛征求各方意见。文稿形成后，通过书面和座谈会等多种方式，征求有关部委、地方教育部门、各级各类学校代表和部分人大代表、政协委员、民主党派成员、国家教育咨询委员意见建议。四是认真研究论证完善。文件起草过程中，同步就教育评价改革的重要政策点开展论证，对各方意见建议逐一研究分析，不断修改完善文本，形成《总体方案》。</w:t>
      </w:r>
    </w:p>
    <w:p w14:paraId="36778626"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2020年6月30日，习近平总书记主持中央全面深化改革委员会第十四次会议审议通过了《总体方案》，近日由中共中央、国务院印发。这是新中国第一个关于教育评价系统性改革的文</w:t>
      </w:r>
      <w:r>
        <w:rPr>
          <w:rFonts w:ascii="仿宋_GB2312" w:eastAsia="仿宋_GB2312" w:hAnsi="仿宋_GB2312" w:cs="仿宋_GB2312" w:hint="eastAsia"/>
          <w:sz w:val="32"/>
          <w:szCs w:val="32"/>
        </w:rPr>
        <w:lastRenderedPageBreak/>
        <w:t>件。《总体方案》的出台实施，对于全面贯彻党的教育方针，完善立德树人体制机制，破除“五唯”顽瘴痼疾，引导全党全社会树立科学的教育发展观、人才成长观、选人用人观具有重大意义，必将有利于推动构建服务全民终身学习的教育体系，培养担当民族复兴大任的时代新人，培养德智体美劳全面发展的社会主义建设者和接班人，加快推进教育现代化、建设教育强国、办好人民满意的教育。</w:t>
      </w:r>
    </w:p>
    <w:p w14:paraId="22622C89"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sz w:val="32"/>
          <w:szCs w:val="32"/>
        </w:rPr>
      </w:pPr>
      <w:r>
        <w:rPr>
          <w:rFonts w:ascii="楷体" w:eastAsia="楷体" w:hAnsi="楷体" w:cs="楷体" w:hint="eastAsia"/>
          <w:b/>
          <w:bCs/>
          <w:sz w:val="32"/>
          <w:szCs w:val="32"/>
        </w:rPr>
        <w:t>2.《总体方案》的基本定位和考虑是什么？</w:t>
      </w:r>
    </w:p>
    <w:p w14:paraId="2B53373F"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教育评价改革是一项世界性、历史性、实践性难题，涉及历史文化传统、经济社会发展水平、思想观念等多重因素，涉及到不同主体，牵一发而动全身，必须以攻坚克难的勇气、久久为功的韧劲，进行系统设计、辨证施治、重点突破。</w:t>
      </w:r>
    </w:p>
    <w:p w14:paraId="327B3D8F"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《总体方案》的基本定位和考虑是：坚持以立德树人为主线，以破“五唯”为导向，以五类主体为抓手，着力做到政策系统集成、举措破立结合、改革协同推进。</w:t>
      </w:r>
    </w:p>
    <w:p w14:paraId="3CF57057"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立德树人为主线，就是着眼于全面贯彻党的教育方针，牢记为党育人、为国育才使命，把落实立德树人根本任务，培养德智体美劳全面发展的社会主义建设者和接班人作为主线，贯穿于教育评价改革各项任务始终，引导确立科学的育人目标，确保教育正确发展方向，坚定不移走中国特色社会主义教育发展道路。</w:t>
      </w:r>
    </w:p>
    <w:p w14:paraId="2EE387D5"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以破“五唯”为导向，就是从党中央关心、群众关切、社会关注的问题入手，紧扣破除“唯分数、唯升学、唯文凭、唯论</w:t>
      </w:r>
      <w:r>
        <w:rPr>
          <w:rFonts w:ascii="仿宋_GB2312" w:eastAsia="仿宋_GB2312" w:hAnsi="仿宋_GB2312" w:cs="仿宋_GB2312" w:hint="eastAsia"/>
          <w:sz w:val="32"/>
          <w:szCs w:val="32"/>
        </w:rPr>
        <w:lastRenderedPageBreak/>
        <w:t>文、唯帽子”的顽瘴痼疾，立足基本国情，坚持积极、稳慎、务实，改进结果评价，强化过程评价，探索增值评价，健全综合评价，既大力破除不科学、不合理的教育评价做法和导向，又着力建立科学的、符合时代要求的教育评价制度和机制。</w:t>
      </w:r>
    </w:p>
    <w:p w14:paraId="69DEC221"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五类主体为抓手，就是立足全局，坚持整体谋划、系统推进，针对党委和政府、学校、教师、学生、社会不同主体，充分考虑基础教育、职业教育、高等教育不同教育领域和大中小幼不同学段特点，分类分层研究教育评价改革思路、提出改革措施、明确实施路径，增强改革的系统性、整体性、协同性。</w:t>
      </w:r>
    </w:p>
    <w:p w14:paraId="21CA5E55"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sz w:val="32"/>
          <w:szCs w:val="32"/>
        </w:rPr>
      </w:pPr>
      <w:r>
        <w:rPr>
          <w:rFonts w:ascii="楷体" w:eastAsia="楷体" w:hAnsi="楷体" w:cs="楷体" w:hint="eastAsia"/>
          <w:b/>
          <w:bCs/>
          <w:sz w:val="32"/>
          <w:szCs w:val="32"/>
        </w:rPr>
        <w:t>3.深化新时代教育评价改革的目标和重点任务是什么？</w:t>
      </w:r>
    </w:p>
    <w:p w14:paraId="6B919D65"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总体方案》充分考虑教育评价改革的艰巨性、长期性，着眼于与中国教育现代化总体进程相适应，分两个阶段提出深化新时代教育评价改革的目标。第一阶段：经过5至10年努力，各级党委和政府科学履行职责水平明显提高，各级各类学校立德树人落实机制更加完善，引导教师潜心育人的评价制度更加健全，促进学生全面发展的评价办法更加多元，社会选人用人方式更加科学。第二阶段：到2035年，基本形成富有时代特征、彰显中国特色、体现世界水平的教育评价体系。</w:t>
      </w:r>
    </w:p>
    <w:p w14:paraId="4C502693"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体方案》围绕党委和政府、学校、教师、学生、社会五类主体，坚持破立结合，重点设计了五个方面22项改革任务。一是改革党委和政府教育工作评价。“破”的是短视行为和功利化倾向，“立”的是科学履行职责的体制机制，相应提出完善党</w:t>
      </w:r>
      <w:r>
        <w:rPr>
          <w:rFonts w:ascii="仿宋_GB2312" w:eastAsia="仿宋_GB2312" w:hAnsi="仿宋_GB2312" w:cs="仿宋_GB2312" w:hint="eastAsia"/>
          <w:sz w:val="32"/>
          <w:szCs w:val="32"/>
        </w:rPr>
        <w:lastRenderedPageBreak/>
        <w:t>对教育工作全面领导的体制机制、完善政府履行教育职责评价、坚决纠正片面追求升学率倾向3项任务。二是改革学校评价。“破”的是重分数轻素质等片面办学行为，“立”的是立德树人落实机制，相应提出坚持把立德树人成效作为根本标准、完善幼儿园评价、改进中小学校评价、健全职业学校评价、改进高等学校评价5项任务。三是改革教师评价。“破”的是重科研轻教学、重教书轻育人等行为，“立”的是潜心教学、全心育人的制度要求，相应提出坚持把师德师风作为第一标准、突出教育教学实绩、强化一线学生工作、改进高校教师科研评价、推进人才称号回归学术性荣誉性5项任务。四是改革学生评价。“破”的是以分数给学生贴标签的不科学做法，“立”的是德智体美劳全面发展的育人要求，相应提出树立科学成才观念、完善德育评价、强化体育评价、改进美育评价、加强劳动教育评价、严格学业标准、深化考试招生制度改革7项任务。五是改革用人评价。“破”的是文凭学历至上等不合理用人观，“立”的是以品德和能力为导向的人才使用机制，相应提出树立正确用人导向、促进人岗相适2项任务。</w:t>
      </w:r>
    </w:p>
    <w:p w14:paraId="39E4AB0C"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sz w:val="32"/>
          <w:szCs w:val="32"/>
        </w:rPr>
      </w:pPr>
      <w:r>
        <w:rPr>
          <w:rFonts w:ascii="楷体" w:eastAsia="楷体" w:hAnsi="楷体" w:cs="楷体" w:hint="eastAsia"/>
          <w:b/>
          <w:bCs/>
          <w:sz w:val="32"/>
          <w:szCs w:val="32"/>
        </w:rPr>
        <w:t>4.如何通过评价改革，推进党委和政府科学履职尽责、办好新时代教育？</w:t>
      </w:r>
    </w:p>
    <w:p w14:paraId="1482B671"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答：教育是国之大计、党之大计。加强党对教育工作的全面领导，是办好教育的根本保证。为推动各级党委进一步加强对教育工作的领导，完善党政主要负责同志熟悉教育、关心教育、研</w:t>
      </w:r>
      <w:r>
        <w:rPr>
          <w:rFonts w:ascii="仿宋_GB2312" w:eastAsia="仿宋_GB2312" w:hAnsi="仿宋_GB2312" w:cs="仿宋_GB2312" w:hint="eastAsia"/>
          <w:sz w:val="32"/>
          <w:szCs w:val="32"/>
        </w:rPr>
        <w:lastRenderedPageBreak/>
        <w:t>究教育的工作机制，《总体方案》提出：“改革党委和政府教育工作评价，推进科学履行职责”，主要设计了三项改革任务。</w:t>
      </w:r>
    </w:p>
    <w:p w14:paraId="759DC0AC"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第一，完善党对教育工作全面领导的体制机制。</w:t>
      </w:r>
      <w:r>
        <w:rPr>
          <w:rFonts w:ascii="仿宋_GB2312" w:eastAsia="仿宋_GB2312" w:hAnsi="仿宋_GB2312" w:cs="仿宋_GB2312" w:hint="eastAsia"/>
          <w:sz w:val="32"/>
          <w:szCs w:val="32"/>
        </w:rPr>
        <w:t>在健全领导体制方面，提出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在完善工作机制方面，提出各级党委和政府要完善定期研究教育工作机制，建立健全党政主要负责同志深入教育一线调研、为师生上思政课、联系学校和年终述职必述教育工作等制度。</w:t>
      </w:r>
    </w:p>
    <w:p w14:paraId="3FF58C75"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第二，完善政府履行教育职责评价。</w:t>
      </w:r>
      <w:r>
        <w:rPr>
          <w:rFonts w:ascii="仿宋_GB2312" w:eastAsia="仿宋_GB2312" w:hAnsi="仿宋_GB2312" w:cs="仿宋_GB2312" w:hint="eastAsia"/>
          <w:sz w:val="32"/>
          <w:szCs w:val="32"/>
        </w:rPr>
        <w:t>在评价内容上，提出对省级政府主要考核全面贯彻党的教育方针和党中央关于教育工作的决策部署、落实教育优先发展战略、解决人民群众普遍关心的教育突出问题等情况。在评价方式上，既评估最终结果，也考核努力程度及进步发展。各地根据国家层面确立的评价内容和指标，结合实际进行细化，作为对下一级政府履行教育职责评价的依据。</w:t>
      </w:r>
    </w:p>
    <w:p w14:paraId="4A1A35A7"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第三，坚决纠正片面追求升学率倾向。</w:t>
      </w:r>
      <w:r>
        <w:rPr>
          <w:rFonts w:ascii="仿宋_GB2312" w:eastAsia="仿宋_GB2312" w:hAnsi="仿宋_GB2312" w:cs="仿宋_GB2312" w:hint="eastAsia"/>
          <w:sz w:val="32"/>
          <w:szCs w:val="32"/>
        </w:rPr>
        <w:t>《总体方案》明确提出“三不得一严禁”要求：各级党委和政府要坚持正确政绩观，不得下达升学指标或以中高考升学率考核下一级党委和政府、教</w:t>
      </w:r>
      <w:r>
        <w:rPr>
          <w:rFonts w:ascii="仿宋_GB2312" w:eastAsia="仿宋_GB2312" w:hAnsi="仿宋_GB2312" w:cs="仿宋_GB2312" w:hint="eastAsia"/>
          <w:sz w:val="32"/>
          <w:szCs w:val="32"/>
        </w:rPr>
        <w:lastRenderedPageBreak/>
        <w:t>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14:paraId="6A8916A4"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体方案》在改革用人评价部分，对党政机关、事业单位、国有企业提出了相关改革要求。同时，《总体方案》还从抓好组织实施的角度，强调各级党委和政府要加强组织领导，把深化教育评价改革列入重要议事日程，结合实际明确落实举措。</w:t>
      </w:r>
    </w:p>
    <w:p w14:paraId="28367CA7"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sz w:val="32"/>
          <w:szCs w:val="32"/>
        </w:rPr>
      </w:pPr>
      <w:r>
        <w:rPr>
          <w:rFonts w:ascii="楷体" w:eastAsia="楷体" w:hAnsi="楷体" w:cs="楷体" w:hint="eastAsia"/>
          <w:b/>
          <w:bCs/>
          <w:sz w:val="32"/>
          <w:szCs w:val="32"/>
        </w:rPr>
        <w:t>5.如何改进评价标准和内容，引导各级各类学校认真落实立德树人根本任务？</w:t>
      </w:r>
    </w:p>
    <w:p w14:paraId="4D58DBCC"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立德树人成效是检验学校一切工作的根本标准。为引导各级各类学校落实立德树人根本任务，切实推动把立德树人贯穿基础教育、职业教育、高等教育各领域，《总体方案》提出：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14:paraId="64F505BC"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具体到各级各类学校来说，一是完善幼儿园评价，提出重点</w:t>
      </w:r>
      <w:r>
        <w:rPr>
          <w:rFonts w:ascii="仿宋_GB2312" w:eastAsia="仿宋_GB2312" w:hAnsi="仿宋_GB2312" w:cs="仿宋_GB2312" w:hint="eastAsia"/>
          <w:sz w:val="32"/>
          <w:szCs w:val="32"/>
        </w:rPr>
        <w:lastRenderedPageBreak/>
        <w:t>评价幼儿园科学保教、规范办园、安全卫生、队伍建设、克服小学化倾向等情况。二是改进中小学校评价，提出义务教育学校重点评价促进学生全面发展、保障学生平等权益、引领教师专业发展、提升教育教学水平、营造和谐育人环境、建设现代学校制度以及学业负担、社会满意度等情况；普通高中主要评价学生全面发展的培养情况，突出实施学生综合素质评价、开展学生发展指导、优化教学资源配置、有序推进选课走班、规范招生办学行为等内容。三是健全职业学校评价，提出重点评价职业学校德技并修、产教融合、校企合作、育训结合、学生获取职业资格或职业技能等级证书、毕业生就业质量、“双师型”教师队伍建设等情况。四是改进高等学校评价，提出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w:t>
      </w:r>
    </w:p>
    <w:p w14:paraId="26E9FB54"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sz w:val="32"/>
          <w:szCs w:val="32"/>
        </w:rPr>
      </w:pPr>
      <w:r>
        <w:rPr>
          <w:rFonts w:ascii="楷体" w:eastAsia="楷体" w:hAnsi="楷体" w:cs="楷体" w:hint="eastAsia"/>
          <w:b/>
          <w:bCs/>
          <w:sz w:val="32"/>
          <w:szCs w:val="32"/>
        </w:rPr>
        <w:t>6.如何通过改革教师评价，引导教师更好履行教书育人职责？</w:t>
      </w:r>
    </w:p>
    <w:p w14:paraId="795B8CEB"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答：教师是立教之本、兴教之源，教书育人是教师的第一职责。为更好地引导广大教师履行职责，《总体方案》设计了一系列改革任务。</w:t>
      </w:r>
    </w:p>
    <w:p w14:paraId="483A178B"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第一，坚持把师德师风作为第一标准。</w:t>
      </w:r>
      <w:r>
        <w:rPr>
          <w:rFonts w:ascii="仿宋_GB2312" w:eastAsia="仿宋_GB2312" w:hAnsi="仿宋_GB2312" w:cs="仿宋_GB2312" w:hint="eastAsia"/>
          <w:sz w:val="32"/>
          <w:szCs w:val="32"/>
        </w:rPr>
        <w:t>提出：一是坚决克服重科研轻教学、重教书轻育人等现象，把师德表现作为教师资格</w:t>
      </w:r>
      <w:r>
        <w:rPr>
          <w:rFonts w:ascii="仿宋_GB2312" w:eastAsia="仿宋_GB2312" w:hAnsi="仿宋_GB2312" w:cs="仿宋_GB2312" w:hint="eastAsia"/>
          <w:sz w:val="32"/>
          <w:szCs w:val="32"/>
        </w:rPr>
        <w:lastRenderedPageBreak/>
        <w:t>定期注册、业绩考核、职称评聘、评优奖励首要要求，强化教师思想政治素质考察，推动师德师风建设常态化、长效化。二是健全教师荣誉制度，发挥典型示范引领作用。三是全面落实新时代幼儿园、中小学、高校教师职业行为准则，建立师德失范行为通报警示制度。四是对出现严重师德师风问题的教师，探索实施教育全行业禁入制度。</w:t>
      </w:r>
    </w:p>
    <w:p w14:paraId="77A61938"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第二，突出教育教学实绩。</w:t>
      </w:r>
      <w:r>
        <w:rPr>
          <w:rFonts w:ascii="仿宋_GB2312" w:eastAsia="仿宋_GB2312" w:hAnsi="仿宋_GB2312" w:cs="仿宋_GB2312" w:hint="eastAsia"/>
          <w:sz w:val="32"/>
          <w:szCs w:val="32"/>
        </w:rPr>
        <w:t>提出：一是强调把认真履行教育教学职责作为评价教师的基本要求，引导教师上好每一节课、关爱每一个学生。二是在幼儿园教师评价方面，强调突出保教实践，把以游戏为基本活动促进儿童主动学习和全面发展的能力作为关键指标。三是在中小学教师评价方面，提出探索建立中小学教师教学述评制度，任课教师每学期须对每个学生进行学业述评，述评情况纳入教师考核内容；完善中小学教师绩效考核办法，绩效工资分配向班主任倾斜，向教学一线和教育教学效果突出的教师倾斜。四是在职业学校教师评价方面，提出健全“双师型”教师认定、聘用、考核等评价标准，突出实践技能水平和专业教学能力。五是在高校教师评价方面，提出不得将国（境）外学习经历作为教师聘用和职称评聘的限制性条件；落实教授上课制度，对未达到要求的给予年度或聘期考核不合格处理。六是在教师工作量核定方面，提出把参与教研活动，编写教材、案例，指导学生毕业设计、就业、创新创业、社会实践、社团活动、竞赛展演等情况计入工作量。七是在平台建设和激励机制方面，提</w:t>
      </w:r>
      <w:r>
        <w:rPr>
          <w:rFonts w:ascii="仿宋_GB2312" w:eastAsia="仿宋_GB2312" w:hAnsi="仿宋_GB2312" w:cs="仿宋_GB2312" w:hint="eastAsia"/>
          <w:sz w:val="32"/>
          <w:szCs w:val="32"/>
        </w:rPr>
        <w:lastRenderedPageBreak/>
        <w:t>出支持建设高质量教学研究类学术期刊，鼓励高校学报向教学研究倾斜；完善教材质量监控和评价机制，实施教材建设国家奖励制度；完善国家教学成果奖评选制度等措施。</w:t>
      </w:r>
    </w:p>
    <w:p w14:paraId="3A225E7F"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第三，强化一线学生工作。</w:t>
      </w:r>
      <w:r>
        <w:rPr>
          <w:rFonts w:ascii="仿宋_GB2312" w:eastAsia="仿宋_GB2312" w:hAnsi="仿宋_GB2312" w:cs="仿宋_GB2312" w:hint="eastAsia"/>
          <w:sz w:val="32"/>
          <w:szCs w:val="32"/>
        </w:rPr>
        <w:t>提出：一是各级各类学校要明确领导干部和教师参与学生工作的具体要求。二是落实中小学教师家访制度，将家校联系情况纳入教师考核。三是高校领导班子成员年度述职要把上思政课、联系学生情况作为重要内容。四是完善学校党政管理干部选拔任用机制，原则上应有思政课教师、辅导员或班主任等学生工作经历。五是高校青年教师晋升高一级职称，至少须有一年担任辅导员、班主任等学生工作经历。</w:t>
      </w:r>
    </w:p>
    <w:p w14:paraId="5390105E"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sz w:val="32"/>
          <w:szCs w:val="32"/>
        </w:rPr>
      </w:pPr>
      <w:r>
        <w:rPr>
          <w:rFonts w:ascii="楷体" w:eastAsia="楷体" w:hAnsi="楷体" w:cs="楷体" w:hint="eastAsia"/>
          <w:b/>
          <w:bCs/>
          <w:sz w:val="32"/>
          <w:szCs w:val="32"/>
        </w:rPr>
        <w:t>7.如何改进高校教师科研评价，克服“唯论文”等问题？</w:t>
      </w:r>
    </w:p>
    <w:p w14:paraId="58D0C502"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高校教师是科研队伍的重要组成部分，教师科研评价对于激发教师创造力、提升学术和社会贡献水平具有重要意义。当前，“唯论文”“重数量、轻质量”等倾向在高校科研评价工作中还比较突出，不利于提高高校教师科研水平。为引导树立科研评价的质量和贡献导向，加快破除“唯论文”等突出问题，《总体方案》在改进高校教师科研评价和高等学校评价中分别进行了政策设计。</w:t>
      </w:r>
    </w:p>
    <w:p w14:paraId="5C22B5EA"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第一，突出质量导向。</w:t>
      </w:r>
      <w:r>
        <w:rPr>
          <w:rFonts w:ascii="仿宋_GB2312" w:eastAsia="仿宋_GB2312" w:hAnsi="仿宋_GB2312" w:cs="仿宋_GB2312" w:hint="eastAsia"/>
          <w:sz w:val="32"/>
          <w:szCs w:val="32"/>
        </w:rPr>
        <w:t>教师科研重点评价学术贡献、社会贡献以及支撑人才培养情况，不得将论文数、项目数、课题经费等科研量化指标与绩效工资分配、奖励挂钩。</w:t>
      </w:r>
    </w:p>
    <w:p w14:paraId="3AA9CA32"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第二，实施分类评价。</w:t>
      </w:r>
      <w:r>
        <w:rPr>
          <w:rFonts w:ascii="仿宋_GB2312" w:eastAsia="仿宋_GB2312" w:hAnsi="仿宋_GB2312" w:cs="仿宋_GB2312" w:hint="eastAsia"/>
          <w:sz w:val="32"/>
          <w:szCs w:val="32"/>
        </w:rPr>
        <w:t>根据不同学科、不同岗位特点，坚持</w:t>
      </w:r>
      <w:r>
        <w:rPr>
          <w:rFonts w:ascii="仿宋_GB2312" w:eastAsia="仿宋_GB2312" w:hAnsi="仿宋_GB2312" w:cs="仿宋_GB2312" w:hint="eastAsia"/>
          <w:sz w:val="32"/>
          <w:szCs w:val="32"/>
        </w:rPr>
        <w:lastRenderedPageBreak/>
        <w:t>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14:paraId="1EBEA121"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第三，改进高校学科评估。</w:t>
      </w:r>
      <w:r>
        <w:rPr>
          <w:rFonts w:ascii="仿宋_GB2312" w:eastAsia="仿宋_GB2312" w:hAnsi="仿宋_GB2312" w:cs="仿宋_GB2312" w:hint="eastAsia"/>
          <w:sz w:val="32"/>
          <w:szCs w:val="32"/>
        </w:rPr>
        <w:t>强化人才培养中心地位，淡化论文收录数、引用率、奖项数等数量指标，突出学科特色、质量和贡献。</w:t>
      </w:r>
    </w:p>
    <w:p w14:paraId="123834F9"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sz w:val="32"/>
          <w:szCs w:val="32"/>
        </w:rPr>
      </w:pPr>
      <w:r>
        <w:rPr>
          <w:rFonts w:ascii="楷体" w:eastAsia="楷体" w:hAnsi="楷体" w:cs="楷体" w:hint="eastAsia"/>
          <w:b/>
          <w:bCs/>
          <w:sz w:val="32"/>
          <w:szCs w:val="32"/>
        </w:rPr>
        <w:t>8.如何克服“唯帽子”倾向，推进人才称号回归学术性、荣誉性？</w:t>
      </w:r>
    </w:p>
    <w:p w14:paraId="115500F6"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为克服人才评价中的“唯帽子”问题，树立以品德、能力、业绩为导向的人才评价标准，促进人才称号回归学术性、荣誉性本质，《总体方案》提出了5条具体举措。一是切实精简人才“帽子”，优化整合涉教育领域各类人才计划。二是改进学科评估，纠正片面以学术头衔评价学术水平的做法，教师成果严格按署名单位认定、不随人走。三是不得把人才称号作为承担科研项目、职称评聘、评优评奖、学位点申报的限制性条件，有关申报书不得设置填写人才称号栏目。四是依据实际贡献合理确定人才薪酬，不将人才称号与物质利益简单挂钩。五是鼓励中西部、东北地区高校“长江学者”等人才称号入选者与学校签订长期服务合同，为实施国家和区域发展战略贡献力量。</w:t>
      </w:r>
    </w:p>
    <w:p w14:paraId="0512A24E"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sz w:val="32"/>
          <w:szCs w:val="32"/>
        </w:rPr>
      </w:pPr>
      <w:r>
        <w:rPr>
          <w:rFonts w:ascii="楷体" w:eastAsia="楷体" w:hAnsi="楷体" w:cs="楷体" w:hint="eastAsia"/>
          <w:b/>
          <w:bCs/>
          <w:sz w:val="32"/>
          <w:szCs w:val="32"/>
        </w:rPr>
        <w:t>9.如何改变以分数给学生贴标签的做法，促进学生德智体美</w:t>
      </w:r>
      <w:r>
        <w:rPr>
          <w:rFonts w:ascii="楷体" w:eastAsia="楷体" w:hAnsi="楷体" w:cs="楷体" w:hint="eastAsia"/>
          <w:b/>
          <w:bCs/>
          <w:sz w:val="32"/>
          <w:szCs w:val="32"/>
        </w:rPr>
        <w:lastRenderedPageBreak/>
        <w:t>劳全面发展？</w:t>
      </w:r>
    </w:p>
    <w:p w14:paraId="36E94202"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学生是接受教育的主体，学生评价是教育评价的基础环节。正确的评价“指挥棒”，对促进学生身心健康、全面发展具有十分重要的意义。为扭转当前学生评价中存在的以分数给学生贴标签等错误倾向，《总体方案》着眼促进德智体美劳全面发展，主要设计了7项改革任务。</w:t>
      </w:r>
    </w:p>
    <w:p w14:paraId="2D961EFE"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第一，树立科学成才观念。</w:t>
      </w:r>
      <w:r>
        <w:rPr>
          <w:rFonts w:ascii="仿宋_GB2312" w:eastAsia="仿宋_GB2312" w:hAnsi="仿宋_GB2312" w:cs="仿宋_GB2312" w:hint="eastAsia"/>
          <w:sz w:val="32"/>
          <w:szCs w:val="32"/>
        </w:rPr>
        <w:t>在理念导向上，提出“两个坚持”：坚持以德为先、能力为重、全面发展，坚持面向人人、因材施教、知行合一。在实施路径上，提出创新德智体美劳过程性评价办法，完善综合素质评价体系，切实引导学生坚定理想信念、厚植爱国主义情怀、加强品德修养、增长知识见识、培养奋斗精神、增强综合素质。</w:t>
      </w:r>
    </w:p>
    <w:p w14:paraId="732FCF10"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第二，完善德育评价。</w:t>
      </w:r>
      <w:r>
        <w:rPr>
          <w:rFonts w:ascii="仿宋_GB2312" w:eastAsia="仿宋_GB2312" w:hAnsi="仿宋_GB2312" w:cs="仿宋_GB2312" w:hint="eastAsia"/>
          <w:sz w:val="32"/>
          <w:szCs w:val="32"/>
        </w:rPr>
        <w:t>在目标引领上，提出根据学生不同阶段身心特点，科学设计各级各类教育德育目标要求，引导学生养成良好思想道德、心理素质和行为习惯，传承红色基因，增强“四个自信”，立志听党话、跟党走，立志扎根人民、奉献国家。在评价方式上，提出通过信息化等手段，探索学生、家长、教师以及社区等参与评价的有效方式，客观记录学生品行日常表现和突出表现，特别是践行社会主义核心价值观情况，将其作为学生综合素质评价的重要内容。</w:t>
      </w:r>
    </w:p>
    <w:p w14:paraId="0C277C05"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第三，强化体育评价。</w:t>
      </w:r>
      <w:r>
        <w:rPr>
          <w:rFonts w:ascii="仿宋_GB2312" w:eastAsia="仿宋_GB2312" w:hAnsi="仿宋_GB2312" w:cs="仿宋_GB2312" w:hint="eastAsia"/>
          <w:sz w:val="32"/>
          <w:szCs w:val="32"/>
        </w:rPr>
        <w:t>在总体要求上，提出建立日常参与、体质监测和专项运动技能测试相结合的考查机制，将达到国家学</w:t>
      </w:r>
      <w:r>
        <w:rPr>
          <w:rFonts w:ascii="仿宋_GB2312" w:eastAsia="仿宋_GB2312" w:hAnsi="仿宋_GB2312" w:cs="仿宋_GB2312" w:hint="eastAsia"/>
          <w:sz w:val="32"/>
          <w:szCs w:val="32"/>
        </w:rPr>
        <w:lastRenderedPageBreak/>
        <w:t>生体质健康标准要求作为教育教学考核的重要内容。同时，分学段提出具体要求，中小学要客观记录学生日常体育参与情况和体质健康监测结果并定期向家长反馈；改进中考体育测试内容、方式和计分办法；探索在高等教育所有阶段开设体育课程。</w:t>
      </w:r>
    </w:p>
    <w:p w14:paraId="61CD922C"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第四，改进美育评价。</w:t>
      </w:r>
      <w:r>
        <w:rPr>
          <w:rFonts w:ascii="仿宋_GB2312" w:eastAsia="仿宋_GB2312" w:hAnsi="仿宋_GB2312" w:cs="仿宋_GB2312" w:hint="eastAsia"/>
          <w:sz w:val="32"/>
          <w:szCs w:val="32"/>
        </w:rPr>
        <w:t>对中小学，提出把中小学生学习音乐、美术、书法等艺术类课程以及参与学校组织的艺术实践活动情况纳入学业要求；探索将艺术类科目纳入中考改革试点。对高校，提出推动高校将公共艺术课程与艺术实践纳入人才培养方案，实行学分制管理。</w:t>
      </w:r>
    </w:p>
    <w:p w14:paraId="266D9154"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第五，加强劳动教育评价。</w:t>
      </w:r>
      <w:r>
        <w:rPr>
          <w:rFonts w:ascii="仿宋_GB2312" w:eastAsia="仿宋_GB2312" w:hAnsi="仿宋_GB2312" w:cs="仿宋_GB2312" w:hint="eastAsia"/>
          <w:sz w:val="32"/>
          <w:szCs w:val="32"/>
        </w:rPr>
        <w:t>提出3条举措：一是实施大中小学劳动教育指导纲要，明确不同学段、不同年级劳动教育的目标要求，引导学生崇尚劳动、尊重劳动。二是探索建立劳动清单制度，明确学生参加劳动的具体内容和要求，让学生在实践中养成劳动习惯，学会劳动、学会勤俭。三是加强过程性评价，将参与劳动教育课程学习和实践情况纳入学生综合素质档案。</w:t>
      </w:r>
    </w:p>
    <w:p w14:paraId="546D1A35"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第六，严格学业标准。</w:t>
      </w:r>
      <w:r>
        <w:rPr>
          <w:rFonts w:ascii="仿宋_GB2312" w:eastAsia="仿宋_GB2312" w:hAnsi="仿宋_GB2312" w:cs="仿宋_GB2312" w:hint="eastAsia"/>
          <w:sz w:val="32"/>
          <w:szCs w:val="32"/>
        </w:rPr>
        <w:t>在学业要求方面，提出完善各级各类学校学生学业要求，严把出口关。在学业考评方面，提出完善过程性考核与结果性考核有机结合的学业考评制度，加强课堂参与和课堂纪律考查。在学位论文方面，提出探索学士学位论文（毕业设计）抽检试点工作，完善博士、硕士学位论文抽检工作，严肃处理各类学术不端行为。在实习（实训）方面，提出完善实习（实训）考核办法，确保学生足额、真实参加实习（实训）。</w:t>
      </w:r>
    </w:p>
    <w:p w14:paraId="78934329"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第七，深化考试招生制度改革。</w:t>
      </w:r>
      <w:r>
        <w:rPr>
          <w:rFonts w:ascii="仿宋_GB2312" w:eastAsia="仿宋_GB2312" w:hAnsi="仿宋_GB2312" w:cs="仿宋_GB2312" w:hint="eastAsia"/>
          <w:sz w:val="32"/>
          <w:szCs w:val="32"/>
        </w:rPr>
        <w:t>在中高考方面，提出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在研究生考试招生方面，提出深化研究生考试招生改革，加强科研创新能力和实践能力考查。在招生秩序方面，提出各级各类学校不得通过设置奖金等方式违规争抢生源。在促进终身学习方面，提出探索建立学分银行制度，推动多种形式学习成果的认定、积累和转换，实现不同类型教育、学历与非学历教育、校内与校外教育之间互通衔接，畅通终身学习和人才成长渠道。</w:t>
      </w:r>
    </w:p>
    <w:p w14:paraId="448468EA"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sz w:val="32"/>
          <w:szCs w:val="32"/>
        </w:rPr>
      </w:pPr>
      <w:r>
        <w:rPr>
          <w:rFonts w:ascii="楷体" w:eastAsia="楷体" w:hAnsi="楷体" w:cs="楷体" w:hint="eastAsia"/>
          <w:b/>
          <w:bCs/>
          <w:sz w:val="32"/>
          <w:szCs w:val="32"/>
        </w:rPr>
        <w:t>10.如何引导社会树立正确用人导向，破除“唯文凭”弊端？</w:t>
      </w:r>
    </w:p>
    <w:p w14:paraId="26B9BDF0"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社会选人用人对于引导学生多样化成长成才具有重要牵引作用。有些用人单位在招聘时过分注重高学历高文凭，有的甚至非名校、海归不要，这是一种现代版的“出身论”，不利于实现让每个人都有人生出彩的机会。为破除“唯文凭”的弊端，树立正确用人导向，正向牵引教育事业健康发展，《总体方案》提出5条具体改革举措。一是提出党政机关、事业单位、国有企业要带头扭转“唯名校”、“唯学历”的用人导向，建立以品德和能力为导向、以岗位需求为目标的人才使用机制，改变人才“高</w:t>
      </w:r>
      <w:r>
        <w:rPr>
          <w:rFonts w:ascii="仿宋_GB2312" w:eastAsia="仿宋_GB2312" w:hAnsi="仿宋_GB2312" w:cs="仿宋_GB2312" w:hint="eastAsia"/>
          <w:sz w:val="32"/>
          <w:szCs w:val="32"/>
        </w:rPr>
        <w:lastRenderedPageBreak/>
        <w:t>消费”状况，形成不拘一格降人才的良好局面。二是提出各级公务员招录、事业单位和国有企业招聘要按照岗位需求合理制定招考条件、确定学历层次，在招聘公告和实际操作中不得将毕业院校、国（境）外学习经历、学习方式作为限制性条件。三是提出规范高校教师聘用和职称评聘条件设置，不得将国（境）外学习经历作为限制性条件。四是提出职业学校毕业生在落户、就业、参加机关企事业单位招聘、职称评聘、职务职级晋升等方面，与普通学校毕业生同等对待。五是提出用人单位要科学合理确定岗位职责，坚持以岗定薪、按劳取酬、优劳优酬，建立重实绩、重贡献的激励机制。</w:t>
      </w:r>
    </w:p>
    <w:p w14:paraId="3EB86D5D" w14:textId="77777777" w:rsidR="00DB412E" w:rsidRDefault="00DB412E" w:rsidP="00DB412E">
      <w:pPr>
        <w:pStyle w:val="a9"/>
        <w:shd w:val="clear" w:color="auto" w:fill="FFFFFF"/>
        <w:spacing w:beforeAutospacing="0" w:afterAutospacing="0" w:line="540" w:lineRule="atLeast"/>
        <w:ind w:firstLineChars="200" w:firstLine="643"/>
        <w:rPr>
          <w:rFonts w:ascii="楷体" w:eastAsia="楷体" w:hAnsi="楷体" w:cs="楷体"/>
          <w:sz w:val="32"/>
          <w:szCs w:val="32"/>
        </w:rPr>
      </w:pPr>
      <w:r>
        <w:rPr>
          <w:rFonts w:ascii="楷体" w:eastAsia="楷体" w:hAnsi="楷体" w:cs="楷体" w:hint="eastAsia"/>
          <w:b/>
          <w:bCs/>
          <w:sz w:val="32"/>
          <w:szCs w:val="32"/>
        </w:rPr>
        <w:t>11.对下一步贯彻落实《总体方案》有何考虑？</w:t>
      </w:r>
    </w:p>
    <w:p w14:paraId="44486612"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答：深化教育评价改革是一项复杂的系统工程，需要方方面面通力配合、协同推进。为确保改革取得实效，《总体方案》对组织实施、贯彻落实工作提出了明确要求。</w:t>
      </w:r>
    </w:p>
    <w:p w14:paraId="28809FD9"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第一，要落实改革责任。</w:t>
      </w:r>
      <w:r>
        <w:rPr>
          <w:rFonts w:ascii="仿宋_GB2312" w:eastAsia="仿宋_GB2312" w:hAnsi="仿宋_GB2312" w:cs="仿宋_GB2312" w:hint="eastAsia"/>
          <w:sz w:val="32"/>
          <w:szCs w:val="32"/>
        </w:rPr>
        <w:t>重点提出了6条举措：一是各级党委和政府要加强组织领导，把深化教育评价改革列入重要议事日程，根据《总体方案》要求，结合实际明确落实举措。二是各级党委教育工作领导小组要加强统筹协调、宣传引导和督促落实。三是中央和国家机关有关部门要结合职责，及时制定配套制度。四是各级各类学校要狠抓落实，切实破除“五唯”顽瘴痼疾。五是国家和各省（自治区、直辖市）选择有条件的地方、学校和单位进行试点，发挥示范带动作用。六是教育督导要将推进教育评</w:t>
      </w:r>
      <w:r>
        <w:rPr>
          <w:rFonts w:ascii="仿宋_GB2312" w:eastAsia="仿宋_GB2312" w:hAnsi="仿宋_GB2312" w:cs="仿宋_GB2312" w:hint="eastAsia"/>
          <w:sz w:val="32"/>
          <w:szCs w:val="32"/>
        </w:rPr>
        <w:lastRenderedPageBreak/>
        <w:t>价改革情况作为重要内容，对违反相关规定的予以督促纠正，依规依法对相关责任人员严肃处理。</w:t>
      </w:r>
    </w:p>
    <w:p w14:paraId="69812378"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第二，要加强专业化建设。</w:t>
      </w:r>
      <w:r>
        <w:rPr>
          <w:rFonts w:ascii="仿宋_GB2312" w:eastAsia="仿宋_GB2312" w:hAnsi="仿宋_GB2312" w:cs="仿宋_GB2312" w:hint="eastAsia"/>
          <w:sz w:val="32"/>
          <w:szCs w:val="32"/>
        </w:rPr>
        <w:t>重点提出了8条举措：一是构建政府、学校、社会等多元参与的评价体系，建立健全教育督导部门统一负责的教育评估监测机制，发挥专业机构和社会组织作用。二是严格控制教育评价活动数量和频次，减少多头评价、重复评价，切实减轻基层和学校负担。三是各地要创新基础教育教研工作指导方式，严格控制以考试方式抽检评测学校和学生。四是创新评价工具，利用人工智能、大数据等现代信息技术，探索开展学生各年级学习情况全过程纵向评价、德智体美劳全要素横向评价。五是完善评价结果运用，综合发挥导向、鉴定、诊断、调控和改进作用。六是加强教师教育评价能力建设，支持有条件的高校设立教育评价、教育测量等相关学科专业，培养教育评价专门人才。七是加强国家教育考试工作队伍建设，完善教师参与命题和考务工作的激励机制。八是积极开展教育评价国际合作，参与联合国2030年可持续发展议程教育目标实施监测评估，彰显中国理念，贡献中国方案。</w:t>
      </w:r>
    </w:p>
    <w:p w14:paraId="1A3A920E" w14:textId="77777777" w:rsidR="00DB412E" w:rsidRDefault="00DB412E" w:rsidP="00DB412E">
      <w:pPr>
        <w:pStyle w:val="a9"/>
        <w:shd w:val="clear" w:color="auto" w:fill="FFFFFF"/>
        <w:spacing w:beforeAutospacing="0" w:afterAutospacing="0" w:line="54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第三，要营造良好氛围。</w:t>
      </w:r>
      <w:r>
        <w:rPr>
          <w:rFonts w:ascii="仿宋_GB2312" w:eastAsia="仿宋_GB2312" w:hAnsi="仿宋_GB2312" w:cs="仿宋_GB2312" w:hint="eastAsia"/>
          <w:sz w:val="32"/>
          <w:szCs w:val="32"/>
        </w:rPr>
        <w:t>主要提出了4个方面的要求：一是党政机关、事业单位、国有企业要履职尽责，带动全社会形成科学的选人用人理念。二是新闻媒体要加大对科学教育理念和改革政策的宣传解读力度。三是广大家长要树立正确的教育观和成才观。四是各地要在深化改革过程中及时总结经验，扩大改革受益</w:t>
      </w:r>
      <w:r>
        <w:rPr>
          <w:rFonts w:ascii="仿宋_GB2312" w:eastAsia="仿宋_GB2312" w:hAnsi="仿宋_GB2312" w:cs="仿宋_GB2312" w:hint="eastAsia"/>
          <w:sz w:val="32"/>
          <w:szCs w:val="32"/>
        </w:rPr>
        <w:lastRenderedPageBreak/>
        <w:t>面。</w:t>
      </w:r>
    </w:p>
    <w:p w14:paraId="5401E64C" w14:textId="77777777" w:rsidR="00DB412E" w:rsidRDefault="00DB412E" w:rsidP="00DB412E">
      <w:pPr>
        <w:pStyle w:val="a9"/>
        <w:shd w:val="clear" w:color="auto" w:fill="FFFFFF"/>
        <w:spacing w:beforeAutospacing="0" w:afterAutospacing="0" w:line="540" w:lineRule="atLeast"/>
        <w:ind w:firstLineChars="200" w:firstLine="640"/>
        <w:rPr>
          <w:rFonts w:ascii="仿宋_GB2312" w:eastAsia="仿宋_GB2312" w:hAnsi="仿宋_GB2312" w:cs="仿宋_GB2312"/>
          <w:sz w:val="32"/>
          <w:szCs w:val="32"/>
        </w:rPr>
      </w:pPr>
    </w:p>
    <w:p w14:paraId="67ECC8D3" w14:textId="77777777" w:rsidR="00DB412E" w:rsidRDefault="00DB412E" w:rsidP="00DB412E">
      <w:pPr>
        <w:pStyle w:val="a9"/>
        <w:shd w:val="clear" w:color="auto" w:fill="FFFFFF"/>
        <w:spacing w:beforeAutospacing="0" w:afterAutospacing="0" w:line="540" w:lineRule="atLeast"/>
        <w:ind w:firstLineChars="200" w:firstLine="640"/>
        <w:jc w:val="right"/>
        <w:rPr>
          <w:rFonts w:ascii="楷体" w:eastAsia="楷体" w:hAnsi="楷体" w:cs="楷体"/>
          <w:color w:val="333333"/>
          <w:sz w:val="32"/>
          <w:szCs w:val="32"/>
        </w:rPr>
      </w:pPr>
      <w:r>
        <w:rPr>
          <w:rStyle w:val="bjh-p"/>
          <w:rFonts w:ascii="楷体" w:eastAsia="楷体" w:hAnsi="楷体" w:cs="楷体" w:hint="eastAsia"/>
          <w:color w:val="333333"/>
          <w:sz w:val="32"/>
          <w:szCs w:val="32"/>
        </w:rPr>
        <w:t>（资料来源：教育部网站）</w:t>
      </w:r>
    </w:p>
    <w:p w14:paraId="01E130FB" w14:textId="77777777" w:rsidR="00DB412E" w:rsidRDefault="00DB412E" w:rsidP="00DB412E">
      <w:pPr>
        <w:spacing w:line="540" w:lineRule="atLeast"/>
        <w:rPr>
          <w:rStyle w:val="aa"/>
          <w:rFonts w:ascii="仿宋" w:eastAsia="仿宋" w:hAnsi="仿宋" w:cs="仿宋"/>
          <w:b w:val="0"/>
          <w:bCs/>
          <w:sz w:val="32"/>
          <w:szCs w:val="32"/>
          <w:shd w:val="clear" w:color="auto" w:fill="FFFFFF"/>
        </w:rPr>
      </w:pPr>
    </w:p>
    <w:p w14:paraId="38A3C044" w14:textId="338DEAB3" w:rsidR="00635643" w:rsidRPr="00DB412E" w:rsidRDefault="00635643" w:rsidP="004D3A33">
      <w:pPr>
        <w:ind w:firstLineChars="200" w:firstLine="640"/>
        <w:jc w:val="right"/>
        <w:rPr>
          <w:rFonts w:ascii="仿宋_GB2312" w:eastAsia="仿宋_GB2312" w:hAnsi="黑体"/>
          <w:sz w:val="32"/>
          <w:szCs w:val="32"/>
        </w:rPr>
      </w:pPr>
    </w:p>
    <w:sectPr w:rsidR="00635643" w:rsidRPr="00DB412E">
      <w:footerReference w:type="default" r:id="rId9"/>
      <w:pgSz w:w="11906" w:h="16838"/>
      <w:pgMar w:top="1474" w:right="1417" w:bottom="1417" w:left="1474" w:header="851" w:footer="992"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BE57B" w14:textId="77777777" w:rsidR="001F4BBC" w:rsidRDefault="001F4BBC" w:rsidP="00BB164E">
      <w:r>
        <w:separator/>
      </w:r>
    </w:p>
  </w:endnote>
  <w:endnote w:type="continuationSeparator" w:id="0">
    <w:p w14:paraId="3CA41559" w14:textId="77777777" w:rsidR="001F4BBC" w:rsidRDefault="001F4BBC" w:rsidP="00BB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087814"/>
      <w:docPartObj>
        <w:docPartGallery w:val="Page Numbers (Bottom of Page)"/>
        <w:docPartUnique/>
      </w:docPartObj>
    </w:sdtPr>
    <w:sdtEndPr>
      <w:rPr>
        <w:rFonts w:ascii="仿宋_GB2312" w:eastAsia="仿宋_GB2312" w:hint="eastAsia"/>
        <w:sz w:val="28"/>
        <w:szCs w:val="28"/>
      </w:rPr>
    </w:sdtEndPr>
    <w:sdtContent>
      <w:p w14:paraId="24D6F084" w14:textId="785FDB9D" w:rsidR="007809A9" w:rsidRPr="007809A9" w:rsidRDefault="007809A9">
        <w:pPr>
          <w:pStyle w:val="a5"/>
          <w:jc w:val="right"/>
          <w:rPr>
            <w:rFonts w:ascii="仿宋_GB2312" w:eastAsia="仿宋_GB2312"/>
            <w:sz w:val="28"/>
            <w:szCs w:val="28"/>
          </w:rPr>
        </w:pPr>
        <w:r w:rsidRPr="007809A9">
          <w:rPr>
            <w:rFonts w:ascii="仿宋_GB2312" w:eastAsia="仿宋_GB2312" w:hint="eastAsia"/>
            <w:sz w:val="28"/>
            <w:szCs w:val="28"/>
          </w:rPr>
          <w:fldChar w:fldCharType="begin"/>
        </w:r>
        <w:r w:rsidRPr="007809A9">
          <w:rPr>
            <w:rFonts w:ascii="仿宋_GB2312" w:eastAsia="仿宋_GB2312" w:hint="eastAsia"/>
            <w:sz w:val="28"/>
            <w:szCs w:val="28"/>
          </w:rPr>
          <w:instrText>PAGE   \* MERGEFORMAT</w:instrText>
        </w:r>
        <w:r w:rsidRPr="007809A9">
          <w:rPr>
            <w:rFonts w:ascii="仿宋_GB2312" w:eastAsia="仿宋_GB2312" w:hint="eastAsia"/>
            <w:sz w:val="28"/>
            <w:szCs w:val="28"/>
          </w:rPr>
          <w:fldChar w:fldCharType="separate"/>
        </w:r>
        <w:r w:rsidRPr="007809A9">
          <w:rPr>
            <w:rFonts w:ascii="仿宋_GB2312" w:eastAsia="仿宋_GB2312" w:hint="eastAsia"/>
            <w:sz w:val="28"/>
            <w:szCs w:val="28"/>
            <w:lang w:val="zh-CN"/>
          </w:rPr>
          <w:t>2</w:t>
        </w:r>
        <w:r w:rsidRPr="007809A9">
          <w:rPr>
            <w:rFonts w:ascii="仿宋_GB2312" w:eastAsia="仿宋_GB2312" w:hint="eastAsia"/>
            <w:sz w:val="28"/>
            <w:szCs w:val="28"/>
          </w:rPr>
          <w:fldChar w:fldCharType="end"/>
        </w:r>
      </w:p>
    </w:sdtContent>
  </w:sdt>
  <w:p w14:paraId="13FD48F9" w14:textId="77777777" w:rsidR="007809A9" w:rsidRDefault="007809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915C0" w14:textId="36BA4C9F" w:rsidR="004B4637" w:rsidRDefault="001F4B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909BF" w14:textId="77777777" w:rsidR="001F4BBC" w:rsidRDefault="001F4BBC" w:rsidP="00BB164E">
      <w:r>
        <w:separator/>
      </w:r>
    </w:p>
  </w:footnote>
  <w:footnote w:type="continuationSeparator" w:id="0">
    <w:p w14:paraId="6C025A03" w14:textId="77777777" w:rsidR="001F4BBC" w:rsidRDefault="001F4BBC" w:rsidP="00BB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56BE17B"/>
    <w:multiLevelType w:val="singleLevel"/>
    <w:tmpl w:val="D56BE17B"/>
    <w:lvl w:ilvl="0">
      <w:start w:val="2"/>
      <w:numFmt w:val="chineseCounting"/>
      <w:suff w:val="nothing"/>
      <w:lvlText w:val="（%1）"/>
      <w:lvlJc w:val="left"/>
      <w:rPr>
        <w:rFonts w:hint="eastAsia"/>
      </w:rPr>
    </w:lvl>
  </w:abstractNum>
  <w:abstractNum w:abstractNumId="1" w15:restartNumberingAfterBreak="0">
    <w:nsid w:val="0CCB9952"/>
    <w:multiLevelType w:val="singleLevel"/>
    <w:tmpl w:val="0CCB9952"/>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76"/>
    <w:rsid w:val="00075C04"/>
    <w:rsid w:val="000A30F4"/>
    <w:rsid w:val="001028D9"/>
    <w:rsid w:val="00122B71"/>
    <w:rsid w:val="001F4BBC"/>
    <w:rsid w:val="002559D3"/>
    <w:rsid w:val="002B6E91"/>
    <w:rsid w:val="002E2DFA"/>
    <w:rsid w:val="00313600"/>
    <w:rsid w:val="00332A1E"/>
    <w:rsid w:val="003418B7"/>
    <w:rsid w:val="003C2C79"/>
    <w:rsid w:val="003C637F"/>
    <w:rsid w:val="004321FE"/>
    <w:rsid w:val="004633EE"/>
    <w:rsid w:val="004A0238"/>
    <w:rsid w:val="004A255A"/>
    <w:rsid w:val="004D3A33"/>
    <w:rsid w:val="0061012F"/>
    <w:rsid w:val="006152C6"/>
    <w:rsid w:val="00635643"/>
    <w:rsid w:val="00671BFB"/>
    <w:rsid w:val="0075297B"/>
    <w:rsid w:val="007809A9"/>
    <w:rsid w:val="007A72D4"/>
    <w:rsid w:val="007C4149"/>
    <w:rsid w:val="00842605"/>
    <w:rsid w:val="008924CB"/>
    <w:rsid w:val="008C0316"/>
    <w:rsid w:val="00914ED4"/>
    <w:rsid w:val="009942F6"/>
    <w:rsid w:val="00A06235"/>
    <w:rsid w:val="00A95705"/>
    <w:rsid w:val="00AE56FF"/>
    <w:rsid w:val="00B301DB"/>
    <w:rsid w:val="00BB164E"/>
    <w:rsid w:val="00BD6FBA"/>
    <w:rsid w:val="00C35526"/>
    <w:rsid w:val="00C51E08"/>
    <w:rsid w:val="00C52DDE"/>
    <w:rsid w:val="00CB0598"/>
    <w:rsid w:val="00CD3776"/>
    <w:rsid w:val="00CE534A"/>
    <w:rsid w:val="00D47FA0"/>
    <w:rsid w:val="00DB412E"/>
    <w:rsid w:val="00E5602E"/>
    <w:rsid w:val="00E60021"/>
    <w:rsid w:val="00EE255F"/>
    <w:rsid w:val="00F8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BBF11"/>
  <w15:chartTrackingRefBased/>
  <w15:docId w15:val="{8C9EA543-CE34-44D3-A641-74A3AB94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semiHidden/>
    <w:unhideWhenUsed/>
    <w:qFormat/>
    <w:rsid w:val="00DB412E"/>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6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164E"/>
    <w:rPr>
      <w:sz w:val="18"/>
      <w:szCs w:val="18"/>
    </w:rPr>
  </w:style>
  <w:style w:type="paragraph" w:styleId="a5">
    <w:name w:val="footer"/>
    <w:basedOn w:val="a"/>
    <w:link w:val="a6"/>
    <w:unhideWhenUsed/>
    <w:qFormat/>
    <w:rsid w:val="00BB164E"/>
    <w:pPr>
      <w:tabs>
        <w:tab w:val="center" w:pos="4153"/>
        <w:tab w:val="right" w:pos="8306"/>
      </w:tabs>
      <w:snapToGrid w:val="0"/>
      <w:jc w:val="left"/>
    </w:pPr>
    <w:rPr>
      <w:sz w:val="18"/>
      <w:szCs w:val="18"/>
    </w:rPr>
  </w:style>
  <w:style w:type="character" w:customStyle="1" w:styleId="a6">
    <w:name w:val="页脚 字符"/>
    <w:basedOn w:val="a0"/>
    <w:link w:val="a5"/>
    <w:uiPriority w:val="99"/>
    <w:rsid w:val="00BB164E"/>
    <w:rPr>
      <w:sz w:val="18"/>
      <w:szCs w:val="18"/>
    </w:rPr>
  </w:style>
  <w:style w:type="paragraph" w:styleId="a7">
    <w:name w:val="Date"/>
    <w:basedOn w:val="a"/>
    <w:next w:val="a"/>
    <w:link w:val="a8"/>
    <w:uiPriority w:val="99"/>
    <w:semiHidden/>
    <w:unhideWhenUsed/>
    <w:rsid w:val="00635643"/>
    <w:pPr>
      <w:ind w:leftChars="2500" w:left="100"/>
    </w:pPr>
  </w:style>
  <w:style w:type="character" w:customStyle="1" w:styleId="a8">
    <w:name w:val="日期 字符"/>
    <w:basedOn w:val="a0"/>
    <w:link w:val="a7"/>
    <w:uiPriority w:val="99"/>
    <w:semiHidden/>
    <w:rsid w:val="00635643"/>
  </w:style>
  <w:style w:type="paragraph" w:styleId="a9">
    <w:name w:val="Normal (Web)"/>
    <w:basedOn w:val="a"/>
    <w:qFormat/>
    <w:rsid w:val="008924CB"/>
    <w:pPr>
      <w:spacing w:beforeAutospacing="1" w:afterAutospacing="1"/>
      <w:jc w:val="left"/>
    </w:pPr>
    <w:rPr>
      <w:rFonts w:cs="Times New Roman"/>
      <w:kern w:val="0"/>
      <w:sz w:val="24"/>
      <w:szCs w:val="24"/>
    </w:rPr>
  </w:style>
  <w:style w:type="character" w:styleId="aa">
    <w:name w:val="Strong"/>
    <w:basedOn w:val="a0"/>
    <w:qFormat/>
    <w:rsid w:val="008924CB"/>
    <w:rPr>
      <w:b/>
    </w:rPr>
  </w:style>
  <w:style w:type="character" w:customStyle="1" w:styleId="bjh-p">
    <w:name w:val="bjh-p"/>
    <w:basedOn w:val="a0"/>
    <w:qFormat/>
    <w:rsid w:val="008924CB"/>
  </w:style>
  <w:style w:type="character" w:customStyle="1" w:styleId="20">
    <w:name w:val="标题 2 字符"/>
    <w:basedOn w:val="a0"/>
    <w:link w:val="2"/>
    <w:semiHidden/>
    <w:rsid w:val="00DB412E"/>
    <w:rPr>
      <w:rFonts w:ascii="宋体" w:eastAsia="宋体" w:hAnsi="宋体" w:cs="Times New Roman"/>
      <w:b/>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105384">
      <w:bodyDiv w:val="1"/>
      <w:marLeft w:val="0"/>
      <w:marRight w:val="0"/>
      <w:marTop w:val="0"/>
      <w:marBottom w:val="0"/>
      <w:divBdr>
        <w:top w:val="none" w:sz="0" w:space="0" w:color="auto"/>
        <w:left w:val="none" w:sz="0" w:space="0" w:color="auto"/>
        <w:bottom w:val="none" w:sz="0" w:space="0" w:color="auto"/>
        <w:right w:val="none" w:sz="0" w:space="0" w:color="auto"/>
      </w:divBdr>
    </w:div>
    <w:div w:id="1712606371">
      <w:bodyDiv w:val="1"/>
      <w:marLeft w:val="0"/>
      <w:marRight w:val="0"/>
      <w:marTop w:val="0"/>
      <w:marBottom w:val="0"/>
      <w:divBdr>
        <w:top w:val="none" w:sz="0" w:space="0" w:color="auto"/>
        <w:left w:val="none" w:sz="0" w:space="0" w:color="auto"/>
        <w:bottom w:val="none" w:sz="0" w:space="0" w:color="auto"/>
        <w:right w:val="none" w:sz="0" w:space="0" w:color="auto"/>
      </w:divBdr>
    </w:div>
    <w:div w:id="20669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35</Pages>
  <Words>2618</Words>
  <Characters>14926</Characters>
  <Application>Microsoft Office Word</Application>
  <DocSecurity>0</DocSecurity>
  <Lines>124</Lines>
  <Paragraphs>35</Paragraphs>
  <ScaleCrop>false</ScaleCrop>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59</cp:revision>
  <dcterms:created xsi:type="dcterms:W3CDTF">2021-04-26T08:09:00Z</dcterms:created>
  <dcterms:modified xsi:type="dcterms:W3CDTF">2021-04-28T01:24:00Z</dcterms:modified>
</cp:coreProperties>
</file>