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89D7" w14:textId="77777777" w:rsidR="002D230B" w:rsidRPr="00FF2DA2" w:rsidRDefault="00756747" w:rsidP="00FF2DA2">
      <w:pPr>
        <w:jc w:val="center"/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</w:pPr>
      <w:r w:rsidRPr="00FF2DA2"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三引三提｜</w:t>
      </w:r>
      <w:r w:rsidR="002D230B" w:rsidRPr="00FF2DA2"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教师教学发展中心与网络技术中心联合开展教学能力AI测评体验活动</w:t>
      </w:r>
    </w:p>
    <w:p w14:paraId="18BA20B3" w14:textId="77777777" w:rsidR="00FF2DA2" w:rsidRDefault="00FF2DA2" w:rsidP="00FF2DA2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156350ED" w14:textId="41F2BFF0" w:rsidR="002D230B" w:rsidRPr="00FF2DA2" w:rsidRDefault="002D230B" w:rsidP="00FF2DA2">
      <w:pPr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bookmarkStart w:id="0" w:name="_GoBack"/>
      <w:bookmarkEnd w:id="0"/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为深入贯彻落实新一轮本科教育教学审核评估及学校“三引三提”工作方案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精神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，作为“新时期教师数字素养与教学创新能力提升专题研修”</w:t>
      </w:r>
      <w:r w:rsidR="0030229A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线下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部分，6月5日下午，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人事处（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教师教学发展中心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）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与网络技术中心在新知楼709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室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联合开展了教学能力AI测评体验活动。此次活动吸引了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各学院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相关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专任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教师、21级数学与应用数学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、20级小学教育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专业学生</w:t>
      </w:r>
      <w:r w:rsidR="00420FDE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等30人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参与。</w:t>
      </w:r>
    </w:p>
    <w:p w14:paraId="555E4768" w14:textId="54448CC7" w:rsidR="002D230B" w:rsidRPr="00FF2DA2" w:rsidRDefault="002D230B" w:rsidP="002D230B">
      <w:pPr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活动伊始，人事处副处长陈秀琼详细介绍了此次活动的目的和内容。随后，网络技术中心的李增禄老师介绍了教学能力AI测评实验室的建设背景、功能及其应用情况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展示了其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促进</w:t>
      </w:r>
      <w:r w:rsidR="0034611D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高校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教师与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师范</w:t>
      </w:r>
      <w:proofErr w:type="gramStart"/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生教学</w:t>
      </w:r>
      <w:proofErr w:type="gramEnd"/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能力提升的独特优势。活动中，两位21级数学与应用数学专业的师范生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以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片段教学的形式进行了教学能力AI测评演示。现场的教师们还对人工测评与AI测评进行了对比分析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和交流讨论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。通过本次活动，参与者切身体验到了AI技术在教育教学中的应用前景，纷纷表示出了浓厚的兴趣，并探讨未来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在</w:t>
      </w:r>
      <w:proofErr w:type="gramStart"/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师范生职前职</w:t>
      </w:r>
      <w:proofErr w:type="gramEnd"/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后培养、高校教师教学能力提升、教改项目成果等方面的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创新应用。</w:t>
      </w:r>
    </w:p>
    <w:p w14:paraId="60E15E24" w14:textId="4CEAB91C" w:rsidR="00A708EC" w:rsidRDefault="002D230B" w:rsidP="002D230B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此次教学能力AI测评体验活动不仅展示了AI技术在教育评估中的实际应用，还为教师们提供了一个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学习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和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交流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的平台。</w:t>
      </w:r>
      <w:r w:rsidR="00F33C3B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今后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，教师教学发展中心与网络技术中心将继续推动AI技术在教育领域的深入应用，助力</w:t>
      </w:r>
      <w:r w:rsidR="00F24728"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教师</w:t>
      </w:r>
      <w:r w:rsidRPr="00FF2DA2">
        <w:rPr>
          <w:rFonts w:ascii="仿宋_GB2312" w:eastAsia="仿宋_GB2312" w:hAnsi="仿宋" w:hint="eastAsia"/>
          <w:color w:val="000000" w:themeColor="text1"/>
          <w:sz w:val="32"/>
          <w:szCs w:val="32"/>
        </w:rPr>
        <w:t>教学水平的全面提升。</w:t>
      </w:r>
    </w:p>
    <w:p w14:paraId="63CC4D60" w14:textId="2FC137E3" w:rsidR="00FF2DA2" w:rsidRDefault="00FF2DA2" w:rsidP="002D230B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2289DB67" w14:textId="1DB2D364" w:rsidR="00FF2DA2" w:rsidRDefault="00FF2DA2" w:rsidP="002D230B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7064560D" w14:textId="11388FD6" w:rsidR="00FF2DA2" w:rsidRDefault="00FF2DA2" w:rsidP="00FF2DA2">
      <w:pPr>
        <w:ind w:firstLineChars="1100" w:firstLine="352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人事处、网络技术中心供稿</w:t>
      </w:r>
    </w:p>
    <w:p w14:paraId="23A4A7B6" w14:textId="77777777" w:rsidR="00FF2DA2" w:rsidRPr="0030229A" w:rsidRDefault="00FF2DA2" w:rsidP="002D230B">
      <w:pPr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</w:p>
    <w:sectPr w:rsidR="00FF2DA2" w:rsidRPr="0030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4B25F8"/>
    <w:rsid w:val="00092B1A"/>
    <w:rsid w:val="00255B83"/>
    <w:rsid w:val="002D230B"/>
    <w:rsid w:val="0030229A"/>
    <w:rsid w:val="0034611D"/>
    <w:rsid w:val="00420FDE"/>
    <w:rsid w:val="004A5011"/>
    <w:rsid w:val="004B25F8"/>
    <w:rsid w:val="005E3A9D"/>
    <w:rsid w:val="00756747"/>
    <w:rsid w:val="008106D4"/>
    <w:rsid w:val="00874C2B"/>
    <w:rsid w:val="00A708EC"/>
    <w:rsid w:val="00D5741B"/>
    <w:rsid w:val="00F24728"/>
    <w:rsid w:val="00F33C3B"/>
    <w:rsid w:val="00FE223E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E8612"/>
  <w15:chartTrackingRefBased/>
  <w15:docId w15:val="{4BE05436-304D-4203-96D7-D39F9F6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5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5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5F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5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5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5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级标题"/>
    <w:basedOn w:val="1"/>
    <w:link w:val="12"/>
    <w:qFormat/>
    <w:rsid w:val="00D5741B"/>
    <w:pPr>
      <w:keepNext w:val="0"/>
      <w:keepLines w:val="0"/>
      <w:adjustRightInd w:val="0"/>
      <w:snapToGrid w:val="0"/>
      <w:spacing w:beforeLines="100" w:before="312" w:afterLines="100" w:after="312" w:line="480" w:lineRule="auto"/>
      <w:ind w:firstLineChars="200" w:firstLine="640"/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12">
    <w:name w:val="1级标题 字符"/>
    <w:basedOn w:val="10"/>
    <w:link w:val="11"/>
    <w:rsid w:val="00D5741B"/>
    <w:rPr>
      <w:rFonts w:ascii="Times New Roman" w:eastAsiaTheme="majorEastAsia" w:hAnsi="Times New Roman" w:cs="Times New Roman"/>
      <w:color w:val="0F4761" w:themeColor="accent1" w:themeShade="BF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574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5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5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25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5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5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25F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56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zenglu li</dc:creator>
  <cp:keywords/>
  <dc:description/>
  <cp:lastModifiedBy>Administrator</cp:lastModifiedBy>
  <cp:revision>7</cp:revision>
  <dcterms:created xsi:type="dcterms:W3CDTF">2024-06-05T15:51:00Z</dcterms:created>
  <dcterms:modified xsi:type="dcterms:W3CDTF">2024-06-06T01:44:00Z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89a7df87-abd8-472d-9c8b-970d6fcfefa9</vt:lpwstr>
  </property>
</Properties>
</file>