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76" w:lineRule="exact"/>
        <w:jc w:val="center"/>
        <w:textAlignment w:val="top"/>
        <w:rPr>
          <w:rFonts w:hint="eastAsia" w:ascii="方正小标宋简体" w:hAnsi="宋体" w:eastAsiaTheme="majorEastAsia"/>
          <w:b/>
          <w:sz w:val="36"/>
          <w:szCs w:val="44"/>
        </w:rPr>
      </w:pPr>
      <w:bookmarkStart w:id="2" w:name="_GoBack"/>
      <w:r>
        <w:rPr>
          <w:rFonts w:hint="eastAsia" w:ascii="方正小标宋简体" w:hAnsi="宋体" w:eastAsiaTheme="majorEastAsia"/>
          <w:b/>
          <w:sz w:val="36"/>
          <w:szCs w:val="44"/>
        </w:rPr>
        <w:t>福建省人力资源和社会保障厅</w:t>
      </w:r>
      <w:r>
        <w:rPr>
          <w:rFonts w:hint="eastAsia" w:ascii="方正小标宋简体" w:hAnsi="宋体" w:eastAsiaTheme="majorEastAsia"/>
          <w:b/>
          <w:sz w:val="36"/>
          <w:szCs w:val="44"/>
          <w:lang w:eastAsia="zh-CN"/>
        </w:rPr>
        <w:t>办公室</w:t>
      </w:r>
      <w:r>
        <w:rPr>
          <w:rFonts w:hint="eastAsia" w:ascii="方正小标宋简体" w:hAnsi="宋体" w:eastAsiaTheme="majorEastAsia"/>
          <w:b/>
          <w:sz w:val="36"/>
          <w:szCs w:val="44"/>
        </w:rPr>
        <w:t>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76" w:lineRule="exact"/>
        <w:jc w:val="center"/>
        <w:textAlignment w:val="top"/>
        <w:rPr>
          <w:rFonts w:hint="eastAsia" w:ascii="方正小标宋简体" w:hAnsi="宋体" w:eastAsiaTheme="majorEastAsia"/>
          <w:b/>
          <w:sz w:val="36"/>
          <w:szCs w:val="44"/>
        </w:rPr>
      </w:pPr>
      <w:r>
        <w:rPr>
          <w:rFonts w:hint="eastAsia" w:ascii="方正小标宋简体" w:hAnsi="宋体" w:eastAsiaTheme="majorEastAsia"/>
          <w:b/>
          <w:sz w:val="36"/>
          <w:szCs w:val="44"/>
        </w:rPr>
        <w:t>征集</w:t>
      </w:r>
      <w:r>
        <w:rPr>
          <w:rFonts w:hint="eastAsia" w:ascii="方正小标宋简体" w:hAnsi="宋体" w:eastAsiaTheme="majorEastAsia"/>
          <w:b/>
          <w:sz w:val="36"/>
          <w:szCs w:val="44"/>
          <w:lang w:eastAsia="zh-CN"/>
        </w:rPr>
        <w:t>人才</w:t>
      </w:r>
      <w:r>
        <w:rPr>
          <w:rFonts w:hint="eastAsia" w:ascii="方正小标宋简体" w:hAnsi="宋体" w:eastAsiaTheme="majorEastAsia"/>
          <w:b/>
          <w:sz w:val="36"/>
          <w:szCs w:val="44"/>
        </w:rPr>
        <w:t>项目的函</w:t>
      </w:r>
    </w:p>
    <w:bookmarkEnd w:id="2"/>
    <w:p>
      <w:pPr>
        <w:pStyle w:val="2"/>
        <w:rPr>
          <w:rFonts w:hint="eastAsi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top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各有关单位</w:t>
      </w:r>
      <w:r>
        <w:rPr>
          <w:rFonts w:hint="eastAsia" w:ascii="仿宋" w:hAnsi="仿宋" w:eastAsia="仿宋" w:cs="仿宋"/>
        </w:rPr>
        <w:t>：</w:t>
      </w:r>
      <w:bookmarkStart w:id="0" w:name="Body"/>
      <w:bookmarkEnd w:id="0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top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为形成“师带徒”引凤计划长效机制，围绕产业链布局人才链，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厅拟打造人才项目超市，常态化举办人才项目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“揭榜挂帅”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赶集日活动，帮助人才项目实现高频对接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持续将省内外各类人才的产业项目“嫁接”给各地产业部门和返乡入乡创业的群体，以“师带徒”的形式，在各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领办、联办、协办各类经济实体。现就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2022年项目征集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有关事项通知如下：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top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一、征集</w:t>
      </w:r>
      <w:r>
        <w:rPr>
          <w:rFonts w:hint="eastAsia" w:ascii="黑体" w:hAnsi="黑体" w:eastAsia="黑体"/>
        </w:rPr>
        <w:t>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通过征集人才项目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搭建项目超市，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充分发挥人才驿站服务网络作用，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依托“人才项目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赶集日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对接平台，常态化开展项目路演，组织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各类人才来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展示项目，基层项目单位、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各地产业部门和市县区乡镇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以及返乡入乡创业群体来“拜师”淘项目。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以“师带徒”的形式，实现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人才项目落地和产业需求对接。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top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二、征集内容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（一）征集</w:t>
      </w:r>
      <w:r>
        <w:rPr>
          <w:rFonts w:hint="eastAsia" w:ascii="楷体" w:hAnsi="楷体" w:eastAsia="楷体"/>
          <w:sz w:val="32"/>
          <w:szCs w:val="32"/>
          <w:lang w:eastAsia="zh-CN"/>
        </w:rPr>
        <w:t>创业</w:t>
      </w:r>
      <w:r>
        <w:rPr>
          <w:rFonts w:hint="eastAsia" w:ascii="楷体" w:hAnsi="楷体" w:eastAsia="楷体"/>
          <w:sz w:val="32"/>
          <w:szCs w:val="32"/>
        </w:rPr>
        <w:t>人才的</w:t>
      </w:r>
      <w:r>
        <w:rPr>
          <w:rFonts w:hint="eastAsia" w:ascii="楷体" w:hAnsi="楷体" w:eastAsia="楷体"/>
          <w:sz w:val="32"/>
          <w:szCs w:val="32"/>
          <w:lang w:eastAsia="zh-CN"/>
        </w:rPr>
        <w:t>落地</w:t>
      </w:r>
      <w:r>
        <w:rPr>
          <w:rFonts w:hint="eastAsia" w:ascii="楷体" w:hAnsi="楷体" w:eastAsia="楷体"/>
          <w:sz w:val="32"/>
          <w:szCs w:val="32"/>
        </w:rPr>
        <w:t>项目。</w:t>
      </w:r>
      <w:r>
        <w:rPr>
          <w:rFonts w:hint="eastAsia" w:ascii="仿宋" w:hAnsi="仿宋" w:eastAsia="仿宋" w:cs="仿宋"/>
          <w:sz w:val="32"/>
          <w:szCs w:val="32"/>
        </w:rPr>
        <w:t>面向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省内外创业人才或企业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一批有意向在福建落地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、扩大规模、拓展市场、加速发展</w:t>
      </w:r>
      <w:r>
        <w:rPr>
          <w:rFonts w:hint="eastAsia" w:ascii="仿宋" w:hAnsi="仿宋" w:eastAsia="仿宋" w:cs="仿宋"/>
          <w:sz w:val="32"/>
          <w:szCs w:val="32"/>
        </w:rPr>
        <w:t>的成熟项目，通过项目推介、融资路演和实地考察、对接洽谈以及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“师带徒”引凤</w:t>
      </w:r>
      <w:r>
        <w:rPr>
          <w:rFonts w:hint="eastAsia" w:ascii="仿宋" w:hAnsi="仿宋" w:eastAsia="仿宋" w:cs="仿宋"/>
          <w:sz w:val="32"/>
          <w:szCs w:val="32"/>
        </w:rPr>
        <w:t>大赛等集中对接方式，促进人才项目与福建地方产业有效对接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（二）征集</w:t>
      </w:r>
      <w:r>
        <w:rPr>
          <w:rFonts w:hint="eastAsia" w:ascii="楷体" w:hAnsi="楷体" w:eastAsia="楷体"/>
          <w:sz w:val="32"/>
          <w:szCs w:val="32"/>
          <w:lang w:eastAsia="zh-CN"/>
        </w:rPr>
        <w:t>创新人才产学研合作项目</w:t>
      </w:r>
      <w:r>
        <w:rPr>
          <w:rFonts w:hint="eastAsia" w:ascii="楷体" w:hAnsi="楷体" w:eastAsia="楷体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面向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省内外创新人才或高校、科研机构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一批有意向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在我省各地“师带徒”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的产学研合作项目，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建立长期战略合作模式，扶助“徒弟”解决创新创业创造和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经营中存在的“瓶颈”，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实现合作共赢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eastAsia="zh-CN"/>
        </w:rPr>
        <w:t>三</w:t>
      </w:r>
      <w:r>
        <w:rPr>
          <w:rFonts w:hint="eastAsia" w:ascii="楷体" w:hAnsi="楷体" w:eastAsia="楷体"/>
          <w:sz w:val="32"/>
          <w:szCs w:val="32"/>
        </w:rPr>
        <w:t>）征集</w:t>
      </w:r>
      <w:r>
        <w:rPr>
          <w:rFonts w:hint="eastAsia" w:ascii="楷体" w:hAnsi="楷体" w:eastAsia="楷体"/>
          <w:sz w:val="32"/>
          <w:szCs w:val="32"/>
          <w:lang w:eastAsia="zh-CN"/>
        </w:rPr>
        <w:t>银龄人才包村指导项目</w:t>
      </w:r>
      <w:r>
        <w:rPr>
          <w:rFonts w:hint="eastAsia" w:ascii="楷体" w:hAnsi="楷体" w:eastAsia="楷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实施乡村振兴“银发计划”，</w:t>
      </w:r>
      <w:r>
        <w:rPr>
          <w:rFonts w:hint="eastAsia" w:ascii="CESI宋体-GB2312" w:hAnsi="CESI宋体-GB2312" w:eastAsia="仿宋" w:cs="Times New Roman"/>
          <w:sz w:val="32"/>
          <w:szCs w:val="32"/>
          <w:lang w:eastAsia="zh-CN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</w:rPr>
        <w:t>有意愿服务农村的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离退休“银龄”人才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征集</w:t>
      </w:r>
      <w:r>
        <w:rPr>
          <w:rFonts w:hint="eastAsia" w:ascii="CESI宋体-GB2312" w:hAnsi="CESI宋体-GB2312" w:eastAsia="仿宋" w:cs="Times New Roman"/>
          <w:sz w:val="32"/>
          <w:szCs w:val="32"/>
        </w:rPr>
        <w:t>一批引领性强、成长性好</w:t>
      </w:r>
      <w:r>
        <w:rPr>
          <w:rFonts w:hint="eastAsia" w:ascii="CESI宋体-GB2312" w:hAnsi="CESI宋体-GB2312" w:eastAsia="仿宋" w:cs="Times New Roman"/>
          <w:sz w:val="32"/>
          <w:szCs w:val="32"/>
          <w:lang w:eastAsia="zh-CN"/>
        </w:rPr>
        <w:t>、可在农村推广应用</w:t>
      </w:r>
      <w:r>
        <w:rPr>
          <w:rFonts w:hint="eastAsia" w:ascii="CESI宋体-GB2312" w:hAnsi="CESI宋体-GB2312" w:eastAsia="仿宋" w:cs="Times New Roman"/>
          <w:sz w:val="32"/>
          <w:szCs w:val="32"/>
        </w:rPr>
        <w:t>的项目，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资源禀赋好、发展意愿强的行政村</w:t>
      </w:r>
      <w:r>
        <w:rPr>
          <w:rFonts w:hint="eastAsia" w:ascii="CESI宋体-GB2312" w:hAnsi="CESI宋体-GB2312" w:eastAsia="仿宋" w:cs="Times New Roman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包村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指导和精准</w:t>
      </w:r>
      <w:r>
        <w:rPr>
          <w:rFonts w:hint="eastAsia" w:ascii="仿宋_GB2312" w:hAnsi="仿宋_GB2312" w:eastAsia="仿宋_GB2312" w:cs="仿宋_GB2312"/>
          <w:sz w:val="32"/>
          <w:szCs w:val="32"/>
        </w:rPr>
        <w:t>帮扶。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top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三、相关事项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（一）福建各地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常态化举办“人才项目赶集日”活动</w:t>
      </w:r>
      <w:r>
        <w:rPr>
          <w:rFonts w:hint="eastAsia" w:ascii="仿宋_GB2312" w:eastAsia="仿宋_GB2312"/>
          <w:sz w:val="32"/>
          <w:szCs w:val="32"/>
          <w:lang w:eastAsia="zh-CN"/>
        </w:rPr>
        <w:t>为政府公益行为，</w:t>
      </w:r>
      <w:r>
        <w:rPr>
          <w:rFonts w:hint="eastAsia" w:ascii="仿宋_GB2312" w:eastAsia="仿宋_GB2312"/>
          <w:sz w:val="32"/>
          <w:szCs w:val="32"/>
        </w:rPr>
        <w:t>不收取任何费用。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请有意向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人才填写《</w:t>
      </w:r>
      <w:r>
        <w:rPr>
          <w:rFonts w:hint="eastAsia" w:ascii="仿宋_GB2312" w:eastAsia="仿宋_GB2312"/>
          <w:sz w:val="32"/>
          <w:szCs w:val="32"/>
          <w:lang w:eastAsia="zh-CN"/>
        </w:rPr>
        <w:t>人才项目意向落地福建____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地区</w:t>
      </w:r>
      <w:r>
        <w:rPr>
          <w:rFonts w:hint="eastAsia" w:ascii="仿宋_GB2312" w:eastAsia="仿宋_GB2312"/>
          <w:sz w:val="32"/>
          <w:szCs w:val="32"/>
          <w:lang w:eastAsia="zh-CN"/>
        </w:rPr>
        <w:t>推介表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rPr>
          <w:rFonts w:hint="eastAsia" w:ascii="仿宋_GB2312" w:hAnsi="Tahoma" w:eastAsia="仿宋_GB2312" w:cstheme="minorBidi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Tahoma" w:eastAsia="仿宋_GB2312" w:cstheme="minorBidi"/>
          <w:sz w:val="32"/>
          <w:szCs w:val="32"/>
          <w:lang w:val="en-US" w:eastAsia="zh-CN" w:bidi="ar-SA"/>
        </w:rPr>
        <w:t>推介项目应拥有自主知识产权、可实现核心技术或商业模式突破，</w:t>
      </w:r>
      <w:r>
        <w:rPr>
          <w:rFonts w:hint="eastAsia" w:ascii="仿宋_GB2312" w:eastAsia="仿宋_GB2312" w:cstheme="minorBidi"/>
          <w:sz w:val="32"/>
          <w:szCs w:val="32"/>
          <w:lang w:val="en-US" w:eastAsia="zh-CN" w:bidi="ar-SA"/>
        </w:rPr>
        <w:t>产业化程度高、</w:t>
      </w:r>
      <w:r>
        <w:rPr>
          <w:rFonts w:hint="eastAsia" w:ascii="仿宋_GB2312" w:hAnsi="Tahoma" w:eastAsia="仿宋_GB2312" w:cstheme="minorBidi"/>
          <w:sz w:val="32"/>
          <w:szCs w:val="32"/>
          <w:lang w:val="en-US" w:eastAsia="zh-CN" w:bidi="ar-SA"/>
        </w:rPr>
        <w:t>适用面广、成功率高、示范性好。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36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</w:t>
      </w:r>
      <w:r>
        <w:rPr>
          <w:rFonts w:hint="eastAsia" w:ascii="仿宋_GB2312" w:eastAsia="仿宋_GB2312"/>
          <w:sz w:val="32"/>
          <w:szCs w:val="32"/>
        </w:rPr>
        <w:t>对落地福建、成功孵化、持续经营且经济、社会、生态效益好的项目人才，经</w:t>
      </w:r>
      <w:r>
        <w:rPr>
          <w:rFonts w:hint="eastAsia" w:ascii="仿宋_GB2312" w:eastAsia="仿宋_GB2312"/>
          <w:sz w:val="32"/>
          <w:szCs w:val="32"/>
          <w:lang w:eastAsia="zh-CN"/>
        </w:rPr>
        <w:t>各地</w:t>
      </w:r>
      <w:r>
        <w:rPr>
          <w:rFonts w:hint="eastAsia" w:ascii="仿宋_GB2312" w:eastAsia="仿宋_GB2312"/>
          <w:sz w:val="32"/>
          <w:szCs w:val="32"/>
        </w:rPr>
        <w:t>组织人</w:t>
      </w:r>
      <w:r>
        <w:rPr>
          <w:rFonts w:hint="eastAsia" w:ascii="仿宋_GB2312" w:eastAsia="仿宋_GB2312"/>
          <w:sz w:val="32"/>
          <w:szCs w:val="32"/>
          <w:lang w:eastAsia="zh-CN"/>
        </w:rPr>
        <w:t>社</w:t>
      </w:r>
      <w:r>
        <w:rPr>
          <w:rFonts w:hint="eastAsia" w:ascii="仿宋_GB2312" w:eastAsia="仿宋_GB2312"/>
          <w:sz w:val="32"/>
          <w:szCs w:val="32"/>
        </w:rPr>
        <w:t>部门研究，</w:t>
      </w:r>
      <w:r>
        <w:rPr>
          <w:rFonts w:hint="eastAsia" w:ascii="仿宋_GB2312" w:eastAsia="仿宋_GB2312"/>
          <w:sz w:val="32"/>
          <w:szCs w:val="32"/>
          <w:lang w:eastAsia="zh-CN"/>
        </w:rPr>
        <w:t>符合</w:t>
      </w:r>
      <w:r>
        <w:rPr>
          <w:rFonts w:hint="eastAsia" w:ascii="仿宋_GB2312" w:eastAsia="仿宋_GB2312"/>
          <w:sz w:val="32"/>
          <w:szCs w:val="32"/>
        </w:rPr>
        <w:t>条件的，按相应类别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给予高层次人才</w:t>
      </w:r>
      <w:r>
        <w:rPr>
          <w:rFonts w:hint="eastAsia" w:ascii="仿宋_GB2312" w:eastAsia="仿宋_GB2312"/>
          <w:sz w:val="32"/>
          <w:szCs w:val="32"/>
        </w:rPr>
        <w:t>认定并</w:t>
      </w:r>
      <w:r>
        <w:rPr>
          <w:rFonts w:hint="eastAsia" w:ascii="仿宋_GB2312" w:eastAsia="仿宋_GB2312"/>
          <w:sz w:val="32"/>
          <w:szCs w:val="32"/>
          <w:lang w:eastAsia="zh-CN"/>
        </w:rPr>
        <w:t>按规定给予资金</w:t>
      </w:r>
      <w:r>
        <w:rPr>
          <w:rFonts w:hint="eastAsia" w:ascii="仿宋_GB2312" w:eastAsia="仿宋_GB2312"/>
          <w:sz w:val="32"/>
          <w:szCs w:val="32"/>
        </w:rPr>
        <w:t>补助</w:t>
      </w:r>
      <w:r>
        <w:rPr>
          <w:rFonts w:hint="eastAsia" w:ascii="仿宋_GB2312" w:eastAsia="仿宋_GB2312"/>
          <w:sz w:val="32"/>
          <w:szCs w:val="32"/>
          <w:lang w:eastAsia="zh-CN"/>
        </w:rPr>
        <w:t>和一系列政策扶持。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rPr>
          <w:rFonts w:hint="eastAsia" w:ascii="仿宋_GB2312" w:hAnsi="Tahoma" w:eastAsia="仿宋_GB2312" w:cstheme="minorBidi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theme="minorBidi"/>
          <w:sz w:val="32"/>
          <w:szCs w:val="32"/>
          <w:lang w:val="en-US" w:eastAsia="zh-CN" w:bidi="ar-SA"/>
        </w:rPr>
        <w:t xml:space="preserve">（四）申报截止时间：2022年12月31日。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36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联 系 人：赵永莉；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36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联系电话：0591-87751283、18805919699；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36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电子邮箱：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gzz@rst.fujian.gov.cn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36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36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附件：人才项目意向落地福建____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地区</w:t>
      </w:r>
      <w:r>
        <w:rPr>
          <w:rFonts w:hint="eastAsia" w:ascii="仿宋_GB2312" w:eastAsia="仿宋_GB2312"/>
          <w:sz w:val="32"/>
          <w:szCs w:val="32"/>
          <w:lang w:eastAsia="zh-CN"/>
        </w:rPr>
        <w:t>推介表</w:t>
      </w:r>
    </w:p>
    <w:p>
      <w:pPr>
        <w:spacing w:line="240" w:lineRule="auto"/>
        <w:rPr>
          <w:rFonts w:hint="eastAsia"/>
        </w:rPr>
      </w:pPr>
    </w:p>
    <w:p>
      <w:pPr>
        <w:spacing w:line="596" w:lineRule="exact"/>
        <w:textAlignment w:val="top"/>
        <w:rPr>
          <w:rFonts w:hint="eastAsia"/>
        </w:rPr>
      </w:pPr>
    </w:p>
    <w:p>
      <w:pPr>
        <w:spacing w:line="596" w:lineRule="exact"/>
        <w:textAlignment w:val="top"/>
        <w:rPr>
          <w:rFonts w:hint="eastAsia"/>
        </w:rPr>
      </w:pPr>
      <w:r>
        <w:rPr>
          <w:rFonts w:hint="eastAsia" w:ascii="仿宋_GB2312"/>
          <w:spacing w:val="-6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549910</wp:posOffset>
                </wp:positionV>
                <wp:extent cx="3286125" cy="1366520"/>
                <wp:effectExtent l="0" t="0" r="0" b="0"/>
                <wp:wrapTopAndBottom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36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540" w:lineRule="exact"/>
                              <w:ind w:left="0" w:leftChars="0" w:firstLine="0" w:firstLineChars="0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eastAsia="zh-CN"/>
                              </w:rPr>
                              <w:t>福建省人力资源和社会保障厅办公室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540" w:lineRule="exact"/>
                              <w:ind w:firstLine="1600" w:firstLineChars="500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2022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eastAsia="zh-CN"/>
                              </w:rPr>
                              <w:t>月  日</w:t>
                            </w:r>
                          </w:p>
                          <w:p>
                            <w:pPr>
                              <w:ind w:firstLine="1320" w:firstLineChars="60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6.55pt;margin-top:43.3pt;height:107.6pt;width:258.75pt;mso-wrap-distance-bottom:0pt;mso-wrap-distance-top:0pt;z-index:251659264;mso-width-relative:page;mso-height-relative:page;" filled="f" stroked="f" coordsize="21600,21600" o:gfxdata="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yUfwD2AAAAAoBAAAPAAAAAAAAAAEAIAAAACIAAABkcnMvZG93bnJldi54bWxQSwEC&#10;FAAUAAAACACHTuJAVLNiB7sBAABz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540" w:lineRule="exact"/>
                        <w:ind w:left="0" w:leftChars="0" w:firstLine="0" w:firstLineChars="0"/>
                        <w:rPr>
                          <w:rFonts w:hint="eastAsia" w:ascii="仿宋_GB2312" w:eastAsia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eastAsia="zh-CN"/>
                        </w:rPr>
                        <w:t>福建省人力资源和社会保障厅办公室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540" w:lineRule="exact"/>
                        <w:ind w:firstLine="1600" w:firstLineChars="500"/>
                        <w:rPr>
                          <w:rFonts w:hint="eastAsia" w:ascii="仿宋_GB2312" w:eastAsia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val="en-US" w:eastAsia="zh-CN"/>
                        </w:rPr>
                        <w:t>2022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eastAsia="zh-CN"/>
                        </w:rPr>
                        <w:t>年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eastAsia="zh-CN"/>
                        </w:rPr>
                        <w:t>月  日</w:t>
                      </w:r>
                    </w:p>
                    <w:p>
                      <w:pPr>
                        <w:ind w:firstLine="1320" w:firstLineChars="600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>
      <w:pPr>
        <w:spacing w:line="596" w:lineRule="exact"/>
        <w:ind w:firstLine="416" w:firstLineChars="200"/>
        <w:textAlignment w:val="top"/>
        <w:rPr>
          <w:rFonts w:hint="eastAsia" w:ascii="仿宋_GB2312"/>
          <w:spacing w:val="-6"/>
        </w:rPr>
      </w:pPr>
    </w:p>
    <w:p>
      <w:pPr>
        <w:spacing w:line="596" w:lineRule="exact"/>
        <w:ind w:firstLine="416" w:firstLineChars="200"/>
        <w:textAlignment w:val="top"/>
        <w:rPr>
          <w:rFonts w:hint="eastAsia" w:ascii="仿宋_GB2312"/>
          <w:spacing w:val="-6"/>
        </w:rPr>
      </w:pPr>
    </w:p>
    <w:p>
      <w:pPr>
        <w:spacing w:line="596" w:lineRule="exact"/>
        <w:ind w:firstLine="416" w:firstLineChars="200"/>
        <w:textAlignment w:val="top"/>
        <w:rPr>
          <w:rFonts w:hint="eastAsia" w:ascii="仿宋_GB2312"/>
          <w:spacing w:val="-6"/>
        </w:rPr>
      </w:pPr>
    </w:p>
    <w:p>
      <w:pPr>
        <w:spacing w:line="596" w:lineRule="exact"/>
        <w:ind w:firstLine="640" w:firstLineChars="200"/>
        <w:textAlignment w:val="top"/>
        <w:rPr>
          <w:rFonts w:hint="eastAsia" w:ascii="仿宋_GB2312" w:hAnsi="Tahoma" w:eastAsia="仿宋_GB2312" w:cstheme="minorBidi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theme="minorBidi"/>
          <w:sz w:val="32"/>
          <w:szCs w:val="32"/>
          <w:lang w:val="en-US" w:eastAsia="zh-CN" w:bidi="ar-SA"/>
        </w:rPr>
        <w:t>（此件主动公开）</w:t>
      </w:r>
      <w:bookmarkStart w:id="1" w:name="BodyEnd"/>
      <w:bookmarkEnd w:id="1"/>
    </w:p>
    <w:p>
      <w:pPr>
        <w:spacing w:line="54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4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人才项目意向落地福建</w:t>
      </w:r>
      <w:r>
        <w:rPr>
          <w:rFonts w:hint="eastAsia" w:ascii="微软雅黑" w:hAnsi="微软雅黑" w:eastAsia="微软雅黑" w:cs="微软雅黑"/>
          <w:kern w:val="0"/>
          <w:sz w:val="36"/>
          <w:szCs w:val="36"/>
          <w:lang w:eastAsia="zh-CN"/>
        </w:rPr>
        <w:t>____</w:t>
      </w:r>
      <w:r>
        <w:rPr>
          <w:rFonts w:hint="eastAsia" w:ascii="微软雅黑" w:hAnsi="微软雅黑" w:cs="微软雅黑"/>
          <w:kern w:val="0"/>
          <w:sz w:val="36"/>
          <w:szCs w:val="36"/>
          <w:lang w:val="en-US" w:eastAsia="zh-CN"/>
        </w:rPr>
        <w:t xml:space="preserve"> 地区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推介表</w:t>
      </w:r>
    </w:p>
    <w:p>
      <w:pPr>
        <w:spacing w:line="460" w:lineRule="exact"/>
        <w:jc w:val="both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填表单位（盖章）：                              填表日期：</w:t>
      </w:r>
    </w:p>
    <w:tbl>
      <w:tblPr>
        <w:tblStyle w:val="6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914"/>
        <w:gridCol w:w="1695"/>
        <w:gridCol w:w="5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8104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所属地市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 w:ascii="楷体_GB2312" w:eastAsia="楷体_GB2312"/>
                <w:sz w:val="24"/>
              </w:rPr>
              <w:t>（打√）</w:t>
            </w:r>
          </w:p>
        </w:tc>
        <w:tc>
          <w:tcPr>
            <w:tcW w:w="8104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1.福建本地：</w:t>
            </w:r>
            <w:r>
              <w:rPr>
                <w:rFonts w:hint="eastAsia" w:ascii="宋体" w:hAnsi="宋体"/>
                <w:spacing w:val="-11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pacing w:val="-11"/>
                <w:sz w:val="24"/>
              </w:rPr>
              <w:t>福州 □厦门 □漳州 □泉州 □莆田 □三明 □龙岩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□南平 □宁德 □平潭   2.外省来闽：</w:t>
            </w:r>
            <w:r>
              <w:rPr>
                <w:rFonts w:hint="eastAsia" w:ascii="宋体" w:hAnsi="宋体"/>
                <w:spacing w:val="-11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pacing w:val="-11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-11"/>
                <w:sz w:val="24"/>
              </w:rPr>
              <w:t>省</w:t>
            </w:r>
            <w:r>
              <w:rPr>
                <w:rFonts w:hint="eastAsia" w:ascii="宋体" w:hAnsi="宋体"/>
                <w:spacing w:val="-11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pacing w:val="-11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-11"/>
                <w:sz w:val="24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所属领域</w:t>
            </w:r>
          </w:p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（打√）</w:t>
            </w:r>
          </w:p>
        </w:tc>
        <w:tc>
          <w:tcPr>
            <w:tcW w:w="8104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1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pacing w:val="-11"/>
                <w:sz w:val="24"/>
              </w:rPr>
              <w:t>电子信息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pacing w:val="-11"/>
                <w:sz w:val="24"/>
              </w:rPr>
              <w:t>生物与新医药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□新材料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pacing w:val="-11"/>
                <w:sz w:val="24"/>
              </w:rPr>
              <w:t>先进装备制造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□石油化工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□现代纺</w:t>
            </w:r>
            <w:r>
              <w:rPr>
                <w:rFonts w:hint="eastAsia" w:ascii="宋体" w:hAnsi="宋体"/>
                <w:spacing w:val="-11"/>
                <w:sz w:val="24"/>
                <w:lang w:eastAsia="zh-CN"/>
              </w:rPr>
              <w:t>织服装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  <w:lang w:eastAsia="zh-CN"/>
              </w:rPr>
              <w:t>□现代物流□现代农业与食品加工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  <w:lang w:eastAsia="zh-CN"/>
              </w:rPr>
              <w:t>□冶金建材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1"/>
                <w:sz w:val="24"/>
                <w:lang w:eastAsia="zh-CN"/>
              </w:rPr>
              <w:t>□新能源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  <w:lang w:eastAsia="zh-CN"/>
              </w:rPr>
              <w:t>□节能环保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微软雅黑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1"/>
                <w:sz w:val="24"/>
                <w:lang w:eastAsia="zh-CN"/>
              </w:rPr>
              <w:t>□数字经济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  <w:lang w:eastAsia="zh-CN"/>
              </w:rPr>
              <w:t>□海洋经济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  <w:lang w:eastAsia="zh-CN"/>
              </w:rPr>
              <w:t>□文化经济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  <w:lang w:eastAsia="zh-CN"/>
              </w:rPr>
              <w:t>□旅游经济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  <w:lang w:eastAsia="zh-CN"/>
              </w:rPr>
              <w:t>□乡村振兴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1"/>
                <w:sz w:val="24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9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基本信息</w:t>
            </w:r>
          </w:p>
        </w:tc>
        <w:tc>
          <w:tcPr>
            <w:tcW w:w="914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项目提供方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所属类别</w:t>
            </w:r>
          </w:p>
        </w:tc>
        <w:tc>
          <w:tcPr>
            <w:tcW w:w="5495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□高校成果  □科研院所成果  □企业研发成果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□经营业绩好的企业项目  □成熟产品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单位名称</w:t>
            </w:r>
          </w:p>
        </w:tc>
        <w:tc>
          <w:tcPr>
            <w:tcW w:w="5495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联 系 人</w:t>
            </w:r>
          </w:p>
        </w:tc>
        <w:tc>
          <w:tcPr>
            <w:tcW w:w="5495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电话/手机</w:t>
            </w:r>
          </w:p>
        </w:tc>
        <w:tc>
          <w:tcPr>
            <w:tcW w:w="5495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传   真</w:t>
            </w:r>
          </w:p>
        </w:tc>
        <w:tc>
          <w:tcPr>
            <w:tcW w:w="5495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QQ或微信</w:t>
            </w:r>
          </w:p>
        </w:tc>
        <w:tc>
          <w:tcPr>
            <w:tcW w:w="5495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1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E-mail</w:t>
            </w:r>
          </w:p>
        </w:tc>
        <w:tc>
          <w:tcPr>
            <w:tcW w:w="5495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项目总投资</w:t>
            </w:r>
          </w:p>
        </w:tc>
        <w:tc>
          <w:tcPr>
            <w:tcW w:w="8104" w:type="dxa"/>
            <w:gridSpan w:val="3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（万元）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24"/>
              </w:rPr>
              <w:t>其中专利、技术转让费: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（万元)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预期经济</w:t>
            </w:r>
            <w:r>
              <w:rPr>
                <w:rFonts w:hint="eastAsia"/>
                <w:b/>
                <w:sz w:val="24"/>
                <w:lang w:eastAsia="zh-CN"/>
              </w:rPr>
              <w:t>社会</w:t>
            </w:r>
            <w:r>
              <w:rPr>
                <w:rFonts w:hint="eastAsia"/>
                <w:b/>
                <w:sz w:val="24"/>
              </w:rPr>
              <w:t>效益</w:t>
            </w:r>
          </w:p>
        </w:tc>
        <w:tc>
          <w:tcPr>
            <w:tcW w:w="8104" w:type="dxa"/>
            <w:gridSpan w:val="3"/>
            <w:noWrap w:val="0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年产值：         （万元）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税  收：         （万元）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利  润：         （万元）</w:t>
            </w:r>
          </w:p>
          <w:p>
            <w:pPr>
              <w:snapToGrid w:val="0"/>
              <w:rPr>
                <w:rFonts w:hint="eastAsia" w:eastAsia="微软雅黑"/>
                <w:lang w:eastAsia="zh-CN"/>
              </w:rPr>
            </w:pPr>
            <w:r>
              <w:rPr>
                <w:rFonts w:hint="eastAsia" w:ascii="Tahoma" w:hAnsi="Tahoma" w:eastAsia="微软雅黑" w:cstheme="minorBidi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社会效益</w:t>
            </w:r>
            <w:r>
              <w:rPr>
                <w:rFonts w:hint="eastAsia" w:cstheme="minorBidi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合作意向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（打√）</w:t>
            </w:r>
          </w:p>
        </w:tc>
        <w:tc>
          <w:tcPr>
            <w:tcW w:w="8104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技术合作：□购买专利  □技术转让 □技术入股 □合作开发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 xml:space="preserve">项目合作：□技术  □市场  □供应链  □股权 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落地企业：□领办企业 □联办企业 □协办企业 □</w:t>
            </w:r>
            <w:r>
              <w:rPr>
                <w:rFonts w:hint="eastAsia" w:ascii="宋体" w:hAnsi="宋体"/>
                <w:spacing w:val="-11"/>
                <w:sz w:val="24"/>
                <w:lang w:eastAsia="zh-CN"/>
              </w:rPr>
              <w:t>合办</w:t>
            </w:r>
            <w:r>
              <w:rPr>
                <w:rFonts w:hint="eastAsia" w:ascii="宋体" w:hAnsi="宋体"/>
                <w:spacing w:val="-11"/>
                <w:sz w:val="24"/>
              </w:rPr>
              <w:t>企业 □其他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改良提升：□解决技术难题 □改良经营 □改良管理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落地意向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（打√）</w:t>
            </w:r>
          </w:p>
        </w:tc>
        <w:tc>
          <w:tcPr>
            <w:tcW w:w="8104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□高新区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</w:t>
            </w:r>
            <w:r>
              <w:rPr>
                <w:rFonts w:hint="eastAsia" w:ascii="宋体" w:hAnsi="宋体"/>
                <w:spacing w:val="-11"/>
                <w:sz w:val="24"/>
                <w:lang w:eastAsia="zh-CN"/>
              </w:rPr>
              <w:t>产业园</w:t>
            </w:r>
            <w:r>
              <w:rPr>
                <w:rFonts w:hint="eastAsia" w:ascii="宋体" w:hAnsi="宋体"/>
                <w:spacing w:val="-11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pacing w:val="-11"/>
                <w:sz w:val="24"/>
              </w:rPr>
              <w:t>创业园 □加速器 □孵化器 □人才驿站 □乡村振兴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pacing w:val="-11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-11"/>
                <w:sz w:val="24"/>
              </w:rPr>
              <w:t>市</w:t>
            </w:r>
            <w:r>
              <w:rPr>
                <w:rFonts w:hint="eastAsia" w:ascii="宋体" w:hAnsi="宋体"/>
                <w:spacing w:val="-11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pacing w:val="-11"/>
                <w:sz w:val="24"/>
              </w:rPr>
              <w:t>县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11"/>
                <w:sz w:val="24"/>
              </w:rPr>
              <w:t>其他</w:t>
            </w:r>
            <w:r>
              <w:rPr>
                <w:rFonts w:hint="eastAsia" w:ascii="宋体" w:hAnsi="宋体"/>
                <w:spacing w:val="-11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-11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-11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0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项目简介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（可另附纸张）</w:t>
            </w:r>
          </w:p>
        </w:tc>
        <w:tc>
          <w:tcPr>
            <w:tcW w:w="8104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（含项目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先进性、成熟性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应用范围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关键技术和产品特点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市场优势和行业影响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8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创业条件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（可另附纸张）</w:t>
            </w:r>
          </w:p>
        </w:tc>
        <w:tc>
          <w:tcPr>
            <w:tcW w:w="8104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（含个人素质、创业经历、核心团队、拥有资金、拥有资源、拥有渠道和实施计划）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B87207-2D9A-4776-8923-3DC731EF5B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CB41C6-8ACC-4971-A743-27FBB1FCF80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A9DF17A-5744-430B-9B7E-21F52923A33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147B845A-41AB-4CE1-A1FD-DBE29973C9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9AA9C64-8CBF-403F-97E8-A6D275D5596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F0C5369E-71FF-4456-BB76-59EDC0E86E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DF6E5DBA-3F50-45EA-817B-A8F48FA27C0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5F0D4012-60A2-4CC5-A127-DC2D2B687FA4}"/>
  </w:font>
  <w:font w:name="CESI宋体-GB2312">
    <w:altName w:val="微软雅黑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9" w:fontKey="{10BC23EB-3C3C-4736-B93E-F2C92FE58F0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0" w:fontKey="{24059753-E160-46A3-AC08-05B621E2D81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4117EDE"/>
    <w:rsid w:val="07075506"/>
    <w:rsid w:val="074C2F49"/>
    <w:rsid w:val="080D3E0D"/>
    <w:rsid w:val="0B8C64C5"/>
    <w:rsid w:val="0EB63135"/>
    <w:rsid w:val="160164ED"/>
    <w:rsid w:val="1AA471E3"/>
    <w:rsid w:val="225A12D2"/>
    <w:rsid w:val="23F73D23"/>
    <w:rsid w:val="3FEF2618"/>
    <w:rsid w:val="40B930AA"/>
    <w:rsid w:val="4AA73CC0"/>
    <w:rsid w:val="4C506350"/>
    <w:rsid w:val="4E854420"/>
    <w:rsid w:val="511C40E5"/>
    <w:rsid w:val="55007202"/>
    <w:rsid w:val="567B23F2"/>
    <w:rsid w:val="59D3027F"/>
    <w:rsid w:val="5F0E03CC"/>
    <w:rsid w:val="600E16FD"/>
    <w:rsid w:val="616E5328"/>
    <w:rsid w:val="65295D1D"/>
    <w:rsid w:val="6AA8006D"/>
    <w:rsid w:val="6D407BE5"/>
    <w:rsid w:val="733B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1509</Words>
  <Characters>1576</Characters>
  <Lines>1</Lines>
  <Paragraphs>1</Paragraphs>
  <TotalTime>15</TotalTime>
  <ScaleCrop>false</ScaleCrop>
  <LinksUpToDate>false</LinksUpToDate>
  <CharactersWithSpaces>1771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陈功</cp:lastModifiedBy>
  <dcterms:modified xsi:type="dcterms:W3CDTF">2022-07-24T15:17:29Z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F4724D80F0144FDE88ECB8F5E6664684</vt:lpwstr>
  </property>
</Properties>
</file>